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BB" w:rsidRPr="00CA4590" w:rsidRDefault="006B01BB" w:rsidP="006B01BB">
      <w:pPr>
        <w:spacing w:line="366" w:lineRule="exact"/>
        <w:ind w:right="12"/>
        <w:rPr>
          <w:color w:val="000000"/>
        </w:rPr>
      </w:pPr>
      <w:r w:rsidRPr="00CA4590">
        <w:rPr>
          <w:color w:val="000000"/>
        </w:rPr>
        <w:t>Bank Branch Audit Program / Illustrative Checklist Time &amp; Manpower planning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2348"/>
        <w:gridCol w:w="1722"/>
        <w:gridCol w:w="1907"/>
        <w:gridCol w:w="1913"/>
      </w:tblGrid>
      <w:tr w:rsidR="006B01BB" w:rsidRPr="00532917" w:rsidTr="0049026A">
        <w:trPr>
          <w:trHeight w:hRule="exact" w:val="52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44"/>
              <w:rPr>
                <w:color w:val="000000"/>
              </w:rPr>
            </w:pPr>
            <w:r w:rsidRPr="00532917">
              <w:rPr>
                <w:color w:val="000000"/>
              </w:rPr>
              <w:t>Sr. No.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right="518"/>
              <w:jc w:val="right"/>
              <w:rPr>
                <w:color w:val="000000"/>
              </w:rPr>
            </w:pPr>
            <w:r w:rsidRPr="00532917">
              <w:rPr>
                <w:color w:val="000000"/>
              </w:rPr>
              <w:t>Name of the person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324"/>
              <w:rPr>
                <w:color w:val="000000"/>
              </w:rPr>
            </w:pPr>
            <w:r w:rsidRPr="00532917">
              <w:rPr>
                <w:color w:val="000000"/>
              </w:rPr>
              <w:t>Designation &amp; Qualifications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44"/>
              <w:rPr>
                <w:color w:val="000000"/>
              </w:rPr>
            </w:pPr>
            <w:r w:rsidRPr="00532917">
              <w:rPr>
                <w:color w:val="000000"/>
              </w:rPr>
              <w:t>Estimated time for work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648"/>
              <w:rPr>
                <w:color w:val="000000"/>
              </w:rPr>
            </w:pPr>
            <w:r w:rsidRPr="00532917">
              <w:rPr>
                <w:color w:val="000000"/>
              </w:rPr>
              <w:t>Initials of the Person</w:t>
            </w:r>
          </w:p>
        </w:tc>
      </w:tr>
      <w:tr w:rsidR="006B01BB" w:rsidRPr="00532917" w:rsidTr="0049026A">
        <w:trPr>
          <w:trHeight w:hRule="exact" w:val="25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26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2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27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</w:tbl>
    <w:p w:rsidR="006B01BB" w:rsidRPr="00CA4590" w:rsidRDefault="006B01BB" w:rsidP="006B01BB">
      <w:pPr>
        <w:spacing w:after="265" w:line="20" w:lineRule="exact"/>
      </w:pPr>
    </w:p>
    <w:p w:rsidR="006B01BB" w:rsidRPr="00CA4590" w:rsidRDefault="006B01BB" w:rsidP="006B01BB">
      <w:pPr>
        <w:spacing w:after="108"/>
        <w:rPr>
          <w:color w:val="000000"/>
        </w:rPr>
      </w:pPr>
      <w:r w:rsidRPr="00CA4590">
        <w:rPr>
          <w:color w:val="000000"/>
        </w:rPr>
        <w:t>Audit Program</w:t>
      </w:r>
    </w:p>
    <w:tbl>
      <w:tblPr>
        <w:tblW w:w="9648" w:type="dxa"/>
        <w:tblInd w:w="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534"/>
        <w:gridCol w:w="5084"/>
        <w:gridCol w:w="1693"/>
        <w:gridCol w:w="944"/>
        <w:gridCol w:w="839"/>
      </w:tblGrid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72" w:right="144"/>
              <w:rPr>
                <w:color w:val="000000"/>
              </w:rPr>
            </w:pPr>
            <w:r w:rsidRPr="00532917">
              <w:rPr>
                <w:color w:val="000000"/>
              </w:rPr>
              <w:t>Sr. No.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Area of Work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72" w:right="288"/>
              <w:rPr>
                <w:color w:val="000000"/>
              </w:rPr>
            </w:pPr>
            <w:r w:rsidRPr="00532917">
              <w:rPr>
                <w:color w:val="000000"/>
              </w:rPr>
              <w:t>Person responsible at the Branch for that area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72" w:right="95"/>
              <w:rPr>
                <w:color w:val="000000"/>
              </w:rPr>
            </w:pPr>
            <w:r w:rsidRPr="00532917">
              <w:rPr>
                <w:color w:val="000000"/>
              </w:rPr>
              <w:t>Done by</w:t>
            </w:r>
          </w:p>
          <w:p w:rsidR="006B01BB" w:rsidRPr="00532917" w:rsidRDefault="006B01BB" w:rsidP="0049026A">
            <w:pPr>
              <w:spacing w:line="206" w:lineRule="auto"/>
              <w:ind w:right="307"/>
              <w:jc w:val="right"/>
              <w:rPr>
                <w:color w:val="000000"/>
              </w:rPr>
            </w:pPr>
            <w:r w:rsidRPr="00532917">
              <w:rPr>
                <w:color w:val="000000"/>
              </w:rPr>
              <w:t>whom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right="124"/>
              <w:jc w:val="right"/>
              <w:rPr>
                <w:color w:val="000000"/>
              </w:rPr>
            </w:pPr>
            <w:r w:rsidRPr="00532917">
              <w:rPr>
                <w:color w:val="000000"/>
              </w:rPr>
              <w:t>Date</w:t>
            </w: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9"/>
              <w:rPr>
                <w:color w:val="000000"/>
              </w:rPr>
            </w:pPr>
            <w:r w:rsidRPr="00532917">
              <w:rPr>
                <w:color w:val="000000"/>
              </w:rPr>
              <w:t>A</w:t>
            </w:r>
          </w:p>
        </w:tc>
        <w:tc>
          <w:tcPr>
            <w:tcW w:w="90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General - Pre Audit Work</w:t>
            </w: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08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Review of Latest available inspection reports of Internal/Concurrent/RBI/Statutory Auditors and compliance thereof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396"/>
              <w:rPr>
                <w:color w:val="000000"/>
              </w:rPr>
            </w:pPr>
            <w:r w:rsidRPr="00532917">
              <w:rPr>
                <w:color w:val="000000"/>
              </w:rPr>
              <w:t>Review of Closing Circular issued by Head Office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-68"/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08"/>
              <w:rPr>
                <w:color w:val="000000"/>
              </w:rPr>
            </w:pPr>
            <w:r w:rsidRPr="00532917">
              <w:rPr>
                <w:color w:val="000000"/>
              </w:rPr>
              <w:t>Study of Significant accounting policies of the Bank &amp; computer system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4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720"/>
              <w:rPr>
                <w:color w:val="000000"/>
              </w:rPr>
            </w:pPr>
            <w:r w:rsidRPr="00532917">
              <w:rPr>
                <w:color w:val="000000"/>
              </w:rPr>
              <w:t>Study of Business mix of the Branch &amp; determination of the sample size and percentage of checking in each area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5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684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Compliance of Mandatory Accounting Standards / Auditing Standards and RBI circulars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6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08"/>
              <w:rPr>
                <w:color w:val="000000"/>
              </w:rPr>
            </w:pPr>
            <w:r w:rsidRPr="00532917">
              <w:rPr>
                <w:color w:val="000000"/>
              </w:rPr>
              <w:t>Intimation in writing whether given to the Branch Manager regarding requirements for audit and documents to be kept ready for audit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right="667"/>
              <w:jc w:val="right"/>
              <w:rPr>
                <w:color w:val="000000"/>
              </w:rPr>
            </w:pPr>
            <w:r w:rsidRPr="00532917">
              <w:rPr>
                <w:color w:val="000000"/>
              </w:rPr>
              <w:t>,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9"/>
              <w:rPr>
                <w:color w:val="000000"/>
              </w:rPr>
            </w:pPr>
            <w:r w:rsidRPr="00532917">
              <w:rPr>
                <w:color w:val="000000"/>
              </w:rPr>
              <w:t>B</w:t>
            </w:r>
          </w:p>
        </w:tc>
        <w:tc>
          <w:tcPr>
            <w:tcW w:w="90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Physical Verification</w:t>
            </w: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44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Physical verification of Cash (in branch and in ATM), Adhesive stamp documents and postage and cross verification of the same with GL balances.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Physical verification of Investments. (if lodged at Branch)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432"/>
              <w:rPr>
                <w:color w:val="000000"/>
              </w:rPr>
            </w:pPr>
            <w:r w:rsidRPr="00532917">
              <w:rPr>
                <w:color w:val="000000"/>
              </w:rPr>
              <w:t xml:space="preserve">Physical verification of valuable stationery like </w:t>
            </w:r>
            <w:proofErr w:type="spellStart"/>
            <w:r w:rsidRPr="00532917">
              <w:rPr>
                <w:color w:val="000000"/>
              </w:rPr>
              <w:t>cheque</w:t>
            </w:r>
            <w:proofErr w:type="spellEnd"/>
            <w:r w:rsidRPr="00532917">
              <w:rPr>
                <w:color w:val="000000"/>
              </w:rPr>
              <w:t xml:space="preserve"> books, Demand Drafts, Pay -Orders etc.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9"/>
              <w:rPr>
                <w:color w:val="000000"/>
              </w:rPr>
            </w:pPr>
            <w:r w:rsidRPr="00532917">
              <w:rPr>
                <w:color w:val="000000"/>
              </w:rPr>
              <w:t>C</w:t>
            </w:r>
          </w:p>
        </w:tc>
        <w:tc>
          <w:tcPr>
            <w:tcW w:w="90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Verification of Returns and Reconciliation</w:t>
            </w: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44"/>
              <w:rPr>
                <w:color w:val="000000"/>
              </w:rPr>
            </w:pPr>
            <w:r w:rsidRPr="00532917">
              <w:rPr>
                <w:color w:val="000000"/>
              </w:rPr>
              <w:t>Verification of returns submitted to RBI / HO / ZO ( Monthly/ Quarterly / Half Yearly / Yearly 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Verification of Annual Closing Returns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34"/>
              <w:rPr>
                <w:color w:val="000000"/>
              </w:rPr>
            </w:pPr>
            <w:r w:rsidRPr="00532917">
              <w:rPr>
                <w:color w:val="000000"/>
              </w:rPr>
              <w:t xml:space="preserve">Verification of HO / Branches / Other Banks </w:t>
            </w:r>
            <w:r w:rsidRPr="00532917">
              <w:rPr>
                <w:color w:val="000000"/>
              </w:rPr>
              <w:br/>
              <w:t>Reconciliation, Branch Adjustment Account, Suspense account etc.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4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Verification of Statement of Fraud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5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Verification of NOSTRO reconciliation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</w:tbl>
    <w:p w:rsidR="006B01BB" w:rsidRPr="00CA4590" w:rsidRDefault="006B01BB" w:rsidP="006B01BB">
      <w:pPr>
        <w:sectPr w:rsidR="006B01BB" w:rsidRPr="00CA4590" w:rsidSect="00CB0B81">
          <w:pgSz w:w="11918" w:h="16854"/>
          <w:pgMar w:top="990" w:right="1423" w:bottom="1774" w:left="1483" w:header="720" w:footer="720" w:gutter="0"/>
          <w:cols w:space="720"/>
        </w:sectPr>
      </w:pPr>
    </w:p>
    <w:p w:rsidR="006B01BB" w:rsidRPr="00CA4590" w:rsidRDefault="006B01BB" w:rsidP="006B01BB">
      <w:pPr>
        <w:spacing w:before="4" w:line="20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"/>
        <w:gridCol w:w="519"/>
        <w:gridCol w:w="4336"/>
        <w:gridCol w:w="1702"/>
        <w:gridCol w:w="931"/>
        <w:gridCol w:w="871"/>
      </w:tblGrid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44"/>
              <w:rPr>
                <w:color w:val="000000"/>
              </w:rPr>
            </w:pPr>
            <w:r w:rsidRPr="00532917">
              <w:rPr>
                <w:color w:val="000000"/>
              </w:rPr>
              <w:t>Sr. No.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9"/>
              <w:rPr>
                <w:color w:val="000000"/>
              </w:rPr>
            </w:pPr>
            <w:r w:rsidRPr="00532917">
              <w:rPr>
                <w:color w:val="000000"/>
              </w:rPr>
              <w:t>Area of Work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before="36" w:line="206" w:lineRule="auto"/>
              <w:ind w:left="72"/>
              <w:rPr>
                <w:color w:val="000000"/>
              </w:rPr>
            </w:pPr>
            <w:r w:rsidRPr="00532917">
              <w:rPr>
                <w:color w:val="000000"/>
              </w:rPr>
              <w:t>Person</w:t>
            </w:r>
          </w:p>
          <w:p w:rsidR="006B01BB" w:rsidRPr="00532917" w:rsidRDefault="006B01BB" w:rsidP="0049026A">
            <w:pPr>
              <w:ind w:left="72" w:right="324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responsible at the Branch for that area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324"/>
              <w:rPr>
                <w:color w:val="000000"/>
              </w:rPr>
            </w:pPr>
            <w:r w:rsidRPr="00532917">
              <w:rPr>
                <w:color w:val="000000"/>
              </w:rPr>
              <w:t>Done by</w:t>
            </w:r>
          </w:p>
          <w:p w:rsidR="006B01BB" w:rsidRPr="00532917" w:rsidRDefault="006B01BB" w:rsidP="0049026A">
            <w:pPr>
              <w:spacing w:line="206" w:lineRule="auto"/>
              <w:ind w:left="108"/>
              <w:rPr>
                <w:color w:val="000000"/>
              </w:rPr>
            </w:pPr>
            <w:r w:rsidRPr="00532917">
              <w:rPr>
                <w:color w:val="000000"/>
              </w:rPr>
              <w:t>whom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right="375"/>
              <w:jc w:val="right"/>
              <w:rPr>
                <w:color w:val="000000"/>
              </w:rPr>
            </w:pPr>
            <w:r w:rsidRPr="00532917">
              <w:rPr>
                <w:color w:val="000000"/>
              </w:rPr>
              <w:t>Date</w:t>
            </w: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115"/>
              <w:rPr>
                <w:color w:val="000000"/>
              </w:rPr>
            </w:pPr>
            <w:r w:rsidRPr="00532917">
              <w:rPr>
                <w:color w:val="000000"/>
              </w:rPr>
              <w:t>D</w:t>
            </w:r>
          </w:p>
        </w:tc>
        <w:tc>
          <w:tcPr>
            <w:tcW w:w="8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Verification of Balances</w:t>
            </w: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72" w:right="540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Checking of opening balances in GL with previous year audited Balance Sheet and Profit &amp; Loss Account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44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Cross Verification of Trial Balance, Profit &amp; Loss Account and Balance Sheet figures as on 31' March with GL figures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115"/>
              <w:rPr>
                <w:color w:val="000000"/>
              </w:rPr>
            </w:pPr>
            <w:r w:rsidRPr="00532917">
              <w:rPr>
                <w:color w:val="000000"/>
              </w:rPr>
              <w:t>E</w:t>
            </w:r>
          </w:p>
        </w:tc>
        <w:tc>
          <w:tcPr>
            <w:tcW w:w="8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Balance Sheet</w:t>
            </w: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9"/>
              <w:rPr>
                <w:color w:val="000000"/>
              </w:rPr>
            </w:pPr>
            <w:r w:rsidRPr="00532917">
              <w:rPr>
                <w:color w:val="000000"/>
              </w:rPr>
              <w:t>Advances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44"/>
              <w:rPr>
                <w:color w:val="000000"/>
              </w:rPr>
            </w:pPr>
            <w:r w:rsidRPr="00532917">
              <w:rPr>
                <w:color w:val="000000"/>
              </w:rPr>
              <w:t xml:space="preserve">100 % coverage of advances in respect of which outstanding amount is in excess of 5% of the aggregate advances of the branch or </w:t>
            </w:r>
            <w:proofErr w:type="spellStart"/>
            <w:r w:rsidRPr="00532917">
              <w:rPr>
                <w:color w:val="000000"/>
              </w:rPr>
              <w:t>Rs</w:t>
            </w:r>
            <w:proofErr w:type="spellEnd"/>
            <w:r w:rsidRPr="00532917">
              <w:rPr>
                <w:color w:val="000000"/>
              </w:rPr>
              <w:t xml:space="preserve">. 2 </w:t>
            </w:r>
            <w:proofErr w:type="spellStart"/>
            <w:r w:rsidRPr="00532917">
              <w:rPr>
                <w:color w:val="000000"/>
              </w:rPr>
              <w:t>crores</w:t>
            </w:r>
            <w:proofErr w:type="spellEnd"/>
            <w:r w:rsidRPr="00532917">
              <w:rPr>
                <w:color w:val="000000"/>
              </w:rPr>
              <w:t xml:space="preserve"> whichever is less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numPr>
                <w:ilvl w:val="0"/>
                <w:numId w:val="1"/>
              </w:numPr>
              <w:tabs>
                <w:tab w:val="clear" w:pos="288"/>
                <w:tab w:val="decimal" w:pos="387"/>
              </w:tabs>
              <w:ind w:left="99"/>
              <w:rPr>
                <w:color w:val="000000"/>
              </w:rPr>
            </w:pPr>
            <w:r w:rsidRPr="00532917">
              <w:rPr>
                <w:color w:val="000000"/>
              </w:rPr>
              <w:t>Credit Appraisal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numPr>
                <w:ilvl w:val="0"/>
                <w:numId w:val="1"/>
              </w:numPr>
              <w:tabs>
                <w:tab w:val="clear" w:pos="288"/>
                <w:tab w:val="decimal" w:pos="387"/>
              </w:tabs>
              <w:ind w:left="99"/>
              <w:rPr>
                <w:color w:val="000000"/>
              </w:rPr>
            </w:pPr>
            <w:r w:rsidRPr="00532917">
              <w:rPr>
                <w:color w:val="000000"/>
              </w:rPr>
              <w:t>Sanctioning and Disbursement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6B01BB">
            <w:pPr>
              <w:numPr>
                <w:ilvl w:val="0"/>
                <w:numId w:val="1"/>
              </w:numPr>
              <w:tabs>
                <w:tab w:val="clear" w:pos="288"/>
                <w:tab w:val="decimal" w:pos="432"/>
              </w:tabs>
              <w:ind w:left="72" w:right="684" w:firstLine="72"/>
              <w:rPr>
                <w:color w:val="000000"/>
              </w:rPr>
            </w:pPr>
            <w:r w:rsidRPr="00532917">
              <w:rPr>
                <w:color w:val="000000"/>
              </w:rPr>
              <w:t>Documentation - Pre-sanction &amp; Post Sanction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6B01BB">
            <w:pPr>
              <w:numPr>
                <w:ilvl w:val="0"/>
                <w:numId w:val="1"/>
              </w:numPr>
              <w:tabs>
                <w:tab w:val="clear" w:pos="288"/>
                <w:tab w:val="decimal" w:pos="432"/>
              </w:tabs>
              <w:ind w:left="72" w:right="432" w:firstLine="72"/>
              <w:rPr>
                <w:color w:val="000000"/>
              </w:rPr>
            </w:pPr>
            <w:r w:rsidRPr="00532917">
              <w:rPr>
                <w:color w:val="000000"/>
              </w:rPr>
              <w:t>Monitoring/ Review/ Supervision by the Branch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>Submission of financial statements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>Submission of I.T. Returns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>Timely submission of stock statements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>4.Calculation of Drawing Power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 xml:space="preserve">Inspection of </w:t>
            </w:r>
            <w:proofErr w:type="spellStart"/>
            <w:r w:rsidRPr="00532917">
              <w:rPr>
                <w:color w:val="000000"/>
              </w:rPr>
              <w:t>Godowns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 xml:space="preserve">Operations in the account - overdue/ sticky accounts / diversion of funds/ </w:t>
            </w:r>
            <w:proofErr w:type="spellStart"/>
            <w:r w:rsidRPr="00532917">
              <w:rPr>
                <w:color w:val="000000"/>
              </w:rPr>
              <w:t>cheques</w:t>
            </w:r>
            <w:proofErr w:type="spellEnd"/>
            <w:r w:rsidRPr="00532917">
              <w:rPr>
                <w:color w:val="000000"/>
              </w:rPr>
              <w:t xml:space="preserve"> duly </w:t>
            </w:r>
            <w:proofErr w:type="spellStart"/>
            <w:r w:rsidRPr="00532917">
              <w:rPr>
                <w:color w:val="000000"/>
              </w:rPr>
              <w:t>honoured</w:t>
            </w:r>
            <w:proofErr w:type="spellEnd"/>
            <w:r w:rsidRPr="00532917">
              <w:rPr>
                <w:color w:val="000000"/>
              </w:rPr>
              <w:t>/ limit not exceeded frequently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before="216"/>
              <w:ind w:right="532"/>
              <w:jc w:val="center"/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>Renewal of documents due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>Penal interest for default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>Insurance coverage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/>
              <w:rPr>
                <w:color w:val="000000"/>
              </w:rPr>
            </w:pPr>
            <w:r w:rsidRPr="00532917">
              <w:rPr>
                <w:color w:val="000000"/>
              </w:rPr>
              <w:t>Registration and Mortgage of property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7"/>
              </w:numPr>
              <w:ind w:left="533" w:right="324"/>
              <w:rPr>
                <w:color w:val="000000"/>
              </w:rPr>
            </w:pPr>
            <w:r w:rsidRPr="00532917">
              <w:rPr>
                <w:color w:val="000000"/>
              </w:rPr>
              <w:t xml:space="preserve">Verification of data in CBS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44" w:right="324"/>
              <w:rPr>
                <w:color w:val="000000"/>
              </w:rPr>
            </w:pPr>
            <w:r w:rsidRPr="00532917">
              <w:rPr>
                <w:color w:val="000000"/>
              </w:rPr>
              <w:t>Analysis of entries outstanding in suspense Account, Sundry Debtors, Sundry Creditors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left" w:pos="353"/>
              </w:tabs>
              <w:spacing w:before="36" w:line="211" w:lineRule="auto"/>
              <w:ind w:left="83"/>
              <w:rPr>
                <w:color w:val="000000"/>
              </w:rPr>
            </w:pPr>
            <w:r w:rsidRPr="00532917">
              <w:rPr>
                <w:color w:val="000000"/>
              </w:rPr>
              <w:t xml:space="preserve">Verification of assets classified as NPA. </w:t>
            </w:r>
          </w:p>
          <w:p w:rsidR="006B01BB" w:rsidRPr="00532917" w:rsidRDefault="006B01BB" w:rsidP="006B01BB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left" w:pos="383"/>
              </w:tabs>
              <w:spacing w:before="36" w:line="211" w:lineRule="auto"/>
              <w:ind w:left="83"/>
              <w:rPr>
                <w:color w:val="000000"/>
              </w:rPr>
            </w:pPr>
            <w:r w:rsidRPr="00532917">
              <w:rPr>
                <w:color w:val="000000"/>
              </w:rPr>
              <w:t>Verification of Upgraded Accounts earlier classified as NPA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4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44" w:right="684"/>
              <w:rPr>
                <w:color w:val="000000"/>
              </w:rPr>
            </w:pPr>
            <w:r w:rsidRPr="00532917">
              <w:rPr>
                <w:color w:val="000000"/>
              </w:rPr>
              <w:t>Review of suit filed accounts / Decreed accounts &amp; their follow - up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5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44" w:right="108"/>
              <w:rPr>
                <w:color w:val="000000"/>
              </w:rPr>
            </w:pPr>
            <w:r w:rsidRPr="00532917">
              <w:rPr>
                <w:color w:val="000000"/>
              </w:rPr>
              <w:t>Checking of additions, deductions, transfer of fixed assets with relevant supporting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6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44" w:right="612"/>
              <w:rPr>
                <w:color w:val="000000"/>
              </w:rPr>
            </w:pPr>
            <w:r w:rsidRPr="00532917">
              <w:rPr>
                <w:color w:val="000000"/>
              </w:rPr>
              <w:t>Verify that all balances are shown under proper heads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</w:tbl>
    <w:p w:rsidR="006B01BB" w:rsidRPr="00CA4590" w:rsidRDefault="006B01BB" w:rsidP="006B01BB">
      <w:pPr>
        <w:sectPr w:rsidR="006B01BB" w:rsidRPr="00CA4590" w:rsidSect="007434C6">
          <w:pgSz w:w="11918" w:h="16854"/>
          <w:pgMar w:top="1368" w:right="1442" w:bottom="990" w:left="1474" w:header="720" w:footer="720" w:gutter="0"/>
          <w:cols w:space="720"/>
        </w:sectPr>
      </w:pPr>
    </w:p>
    <w:p w:rsidR="006B01BB" w:rsidRPr="00CA4590" w:rsidRDefault="006B01BB" w:rsidP="006B01BB">
      <w:pPr>
        <w:spacing w:before="2" w:line="20" w:lineRule="exact"/>
      </w:pPr>
    </w:p>
    <w:tbl>
      <w:tblPr>
        <w:tblW w:w="0" w:type="auto"/>
        <w:tblInd w:w="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538"/>
        <w:gridCol w:w="4342"/>
        <w:gridCol w:w="1690"/>
        <w:gridCol w:w="944"/>
        <w:gridCol w:w="848"/>
      </w:tblGrid>
      <w:tr w:rsidR="006B01BB" w:rsidRPr="00532917" w:rsidTr="0049026A">
        <w:trPr>
          <w:trHeight w:hRule="exact" w:val="1024"/>
        </w:trPr>
        <w:tc>
          <w:tcPr>
            <w:tcW w:w="550" w:type="dxa"/>
          </w:tcPr>
          <w:p w:rsidR="006B01BB" w:rsidRPr="00532917" w:rsidRDefault="006B01BB" w:rsidP="0049026A">
            <w:pPr>
              <w:ind w:left="108" w:right="180"/>
              <w:rPr>
                <w:color w:val="000000"/>
              </w:rPr>
            </w:pPr>
            <w:r w:rsidRPr="00532917">
              <w:rPr>
                <w:color w:val="000000"/>
              </w:rPr>
              <w:t>Sr. No.</w:t>
            </w:r>
          </w:p>
        </w:tc>
        <w:tc>
          <w:tcPr>
            <w:tcW w:w="53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86"/>
              <w:rPr>
                <w:color w:val="000000"/>
              </w:rPr>
            </w:pPr>
            <w:r w:rsidRPr="00532917">
              <w:rPr>
                <w:color w:val="000000"/>
              </w:rPr>
              <w:t>Area of Work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spacing w:before="36" w:line="206" w:lineRule="auto"/>
              <w:ind w:left="72"/>
              <w:rPr>
                <w:color w:val="000000"/>
              </w:rPr>
            </w:pPr>
            <w:r w:rsidRPr="00532917">
              <w:rPr>
                <w:color w:val="000000"/>
              </w:rPr>
              <w:t>Person</w:t>
            </w:r>
          </w:p>
          <w:p w:rsidR="006B01BB" w:rsidRPr="00532917" w:rsidRDefault="006B01BB" w:rsidP="0049026A">
            <w:pPr>
              <w:ind w:left="72" w:right="324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responsible at the Branch for that area</w:t>
            </w:r>
          </w:p>
        </w:tc>
        <w:tc>
          <w:tcPr>
            <w:tcW w:w="944" w:type="dxa"/>
          </w:tcPr>
          <w:p w:rsidR="006B01BB" w:rsidRPr="00532917" w:rsidRDefault="006B01BB" w:rsidP="0049026A">
            <w:pPr>
              <w:ind w:left="72" w:right="156"/>
              <w:rPr>
                <w:color w:val="000000"/>
              </w:rPr>
            </w:pPr>
            <w:r w:rsidRPr="00532917">
              <w:rPr>
                <w:color w:val="000000"/>
              </w:rPr>
              <w:t>Done by whom</w:t>
            </w:r>
          </w:p>
        </w:tc>
        <w:tc>
          <w:tcPr>
            <w:tcW w:w="848" w:type="dxa"/>
          </w:tcPr>
          <w:p w:rsidR="006B01BB" w:rsidRPr="00532917" w:rsidRDefault="006B01BB" w:rsidP="0049026A">
            <w:pPr>
              <w:ind w:right="372"/>
              <w:jc w:val="right"/>
              <w:rPr>
                <w:color w:val="000000"/>
              </w:rPr>
            </w:pPr>
            <w:r w:rsidRPr="00532917">
              <w:rPr>
                <w:color w:val="000000"/>
              </w:rPr>
              <w:t>Date</w:t>
            </w:r>
          </w:p>
        </w:tc>
      </w:tr>
      <w:tr w:rsidR="006B01BB" w:rsidRPr="00532917" w:rsidTr="0049026A">
        <w:trPr>
          <w:trHeight w:hRule="exact" w:val="1024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7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72" w:right="144"/>
              <w:rPr>
                <w:color w:val="000000"/>
              </w:rPr>
            </w:pPr>
            <w:r w:rsidRPr="00532917">
              <w:rPr>
                <w:color w:val="000000"/>
              </w:rPr>
              <w:t>Verify that credit balances in OD, CC, inoperative current accounts are not netted off with advances and are shown separately under demand deposits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15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72" w:right="504"/>
              <w:rPr>
                <w:color w:val="000000"/>
              </w:rPr>
            </w:pPr>
            <w:r w:rsidRPr="00532917">
              <w:rPr>
                <w:color w:val="000000"/>
              </w:rPr>
              <w:t>Verify that Interest accrued but not due on loans is not included in advances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259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  <w:vAlign w:val="center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9</w:t>
            </w:r>
          </w:p>
        </w:tc>
        <w:tc>
          <w:tcPr>
            <w:tcW w:w="4342" w:type="dxa"/>
            <w:vAlign w:val="center"/>
          </w:tcPr>
          <w:p w:rsidR="006B01BB" w:rsidRPr="00532917" w:rsidRDefault="006B01BB" w:rsidP="0049026A">
            <w:pPr>
              <w:ind w:left="86"/>
              <w:rPr>
                <w:color w:val="000000"/>
              </w:rPr>
            </w:pPr>
            <w:r w:rsidRPr="00532917">
              <w:rPr>
                <w:color w:val="000000"/>
              </w:rPr>
              <w:t>Deposits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1021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6"/>
              </w:numPr>
              <w:ind w:left="250" w:right="216" w:hanging="180"/>
              <w:rPr>
                <w:color w:val="000000"/>
              </w:rPr>
            </w:pPr>
            <w:r w:rsidRPr="00532917">
              <w:rPr>
                <w:color w:val="000000"/>
              </w:rPr>
              <w:t xml:space="preserve"> After the Balance Sheet date &amp; till the date of audit whether there have been any unusual large movements in the aggregate deposits held at the year end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266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  <w:vAlign w:val="center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6"/>
              </w:numPr>
              <w:ind w:left="250" w:right="216" w:hanging="180"/>
              <w:rPr>
                <w:color w:val="000000"/>
              </w:rPr>
            </w:pPr>
            <w:r w:rsidRPr="00532917">
              <w:rPr>
                <w:color w:val="000000"/>
              </w:rPr>
              <w:t>Verification of Staff Accounts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768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6"/>
              </w:numPr>
              <w:ind w:left="250" w:right="216" w:hanging="180"/>
              <w:rPr>
                <w:color w:val="000000"/>
              </w:rPr>
            </w:pPr>
            <w:r w:rsidRPr="00532917">
              <w:rPr>
                <w:color w:val="000000"/>
              </w:rPr>
              <w:t xml:space="preserve">Check that guidelines issued by </w:t>
            </w:r>
            <w:r w:rsidRPr="00532917">
              <w:rPr>
                <w:color w:val="000000"/>
                <w:w w:val="95"/>
              </w:rPr>
              <w:t xml:space="preserve">RBI </w:t>
            </w:r>
            <w:r w:rsidRPr="00532917">
              <w:rPr>
                <w:color w:val="000000"/>
              </w:rPr>
              <w:t>for in</w:t>
            </w:r>
            <w:r w:rsidRPr="00532917">
              <w:rPr>
                <w:color w:val="000000"/>
              </w:rPr>
              <w:softHyphen/>
              <w:t>operative &amp; dormant accounts are strictly followed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09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6"/>
              </w:numPr>
              <w:ind w:left="250" w:right="216" w:hanging="180"/>
              <w:rPr>
                <w:color w:val="000000"/>
              </w:rPr>
            </w:pPr>
            <w:r w:rsidRPr="00532917">
              <w:rPr>
                <w:color w:val="000000"/>
              </w:rPr>
              <w:t xml:space="preserve">Verify that overdue, matured time deposits are shown in demand deposits </w:t>
            </w:r>
          </w:p>
          <w:p w:rsidR="006B01BB" w:rsidRPr="00532917" w:rsidRDefault="006B01BB" w:rsidP="006B01BB">
            <w:pPr>
              <w:numPr>
                <w:ilvl w:val="0"/>
                <w:numId w:val="3"/>
              </w:numPr>
              <w:tabs>
                <w:tab w:val="clear" w:pos="216"/>
                <w:tab w:val="decimal" w:pos="360"/>
              </w:tabs>
              <w:spacing w:line="225" w:lineRule="auto"/>
              <w:ind w:left="360" w:hanging="216"/>
              <w:rPr>
                <w:color w:val="000000"/>
              </w:rPr>
            </w:pP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09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</w:tcPr>
          <w:p w:rsidR="006B01BB" w:rsidRPr="00532917" w:rsidRDefault="006B01BB" w:rsidP="006B01BB">
            <w:pPr>
              <w:pStyle w:val="ListParagraph"/>
              <w:numPr>
                <w:ilvl w:val="0"/>
                <w:numId w:val="6"/>
              </w:numPr>
              <w:ind w:left="250" w:right="216" w:hanging="180"/>
              <w:rPr>
                <w:color w:val="000000"/>
              </w:rPr>
            </w:pPr>
            <w:r w:rsidRPr="00532917">
              <w:rPr>
                <w:color w:val="000000"/>
              </w:rPr>
              <w:t>Verify that interest accrued but not due is not included in deposits but shown under other liabilities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18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10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108" w:right="792"/>
              <w:rPr>
                <w:color w:val="000000"/>
              </w:rPr>
            </w:pPr>
            <w:r w:rsidRPr="00532917">
              <w:rPr>
                <w:color w:val="000000"/>
              </w:rPr>
              <w:t>Analysis of entries outstanding in Bills Payable/ Sundry Deposits etc.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740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11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108" w:right="864"/>
              <w:rPr>
                <w:color w:val="000000"/>
              </w:rPr>
            </w:pPr>
            <w:r w:rsidRPr="00532917">
              <w:rPr>
                <w:color w:val="000000"/>
              </w:rPr>
              <w:t>Obtain list of contingent liabilities not acknowledged as debts by the branch.  Check for correct reporting.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256"/>
        </w:trPr>
        <w:tc>
          <w:tcPr>
            <w:tcW w:w="550" w:type="dxa"/>
            <w:vAlign w:val="center"/>
          </w:tcPr>
          <w:p w:rsidR="006B01BB" w:rsidRPr="00532917" w:rsidRDefault="006B01BB" w:rsidP="0049026A">
            <w:pPr>
              <w:ind w:left="105"/>
              <w:rPr>
                <w:color w:val="000000"/>
              </w:rPr>
            </w:pPr>
            <w:r w:rsidRPr="00532917">
              <w:rPr>
                <w:color w:val="000000"/>
              </w:rPr>
              <w:t>F</w:t>
            </w:r>
          </w:p>
        </w:tc>
        <w:tc>
          <w:tcPr>
            <w:tcW w:w="8362" w:type="dxa"/>
            <w:gridSpan w:val="5"/>
            <w:vAlign w:val="center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Profit &amp; Loss Account</w:t>
            </w:r>
          </w:p>
        </w:tc>
      </w:tr>
      <w:tr w:rsidR="006B01BB" w:rsidRPr="00532917" w:rsidTr="0049026A">
        <w:trPr>
          <w:trHeight w:hRule="exact" w:val="771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108" w:right="180"/>
              <w:rPr>
                <w:color w:val="000000"/>
              </w:rPr>
            </w:pPr>
            <w:r w:rsidRPr="00532917">
              <w:rPr>
                <w:color w:val="000000"/>
              </w:rPr>
              <w:t>Verification of provision of interest on standard , substandard, doubtful &amp; loss assets and appropriate accounting treatment thereof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18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108" w:right="288"/>
              <w:rPr>
                <w:color w:val="000000"/>
              </w:rPr>
            </w:pPr>
            <w:r w:rsidRPr="00532917">
              <w:rPr>
                <w:color w:val="000000"/>
              </w:rPr>
              <w:t>Checking of proper classification of revenue and expenditure items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19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108" w:right="180"/>
              <w:rPr>
                <w:color w:val="000000"/>
              </w:rPr>
            </w:pPr>
            <w:r w:rsidRPr="00532917">
              <w:rPr>
                <w:color w:val="000000"/>
              </w:rPr>
              <w:t>Ratio Analysis and comparison with previous year figures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761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4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108" w:right="180"/>
              <w:rPr>
                <w:color w:val="000000"/>
              </w:rPr>
            </w:pPr>
            <w:r w:rsidRPr="00532917">
              <w:rPr>
                <w:color w:val="000000"/>
              </w:rPr>
              <w:t>Verify whether there is any divergent trend in major items of income &amp; expenditure and analysis of reasons thereof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15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5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108" w:right="612"/>
              <w:rPr>
                <w:color w:val="000000"/>
              </w:rPr>
            </w:pPr>
            <w:r w:rsidRPr="00532917">
              <w:rPr>
                <w:color w:val="000000"/>
              </w:rPr>
              <w:t>Test checking of interest on deposits and advances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22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6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108" w:right="180"/>
              <w:rPr>
                <w:color w:val="000000"/>
              </w:rPr>
            </w:pPr>
            <w:r w:rsidRPr="00532917">
              <w:rPr>
                <w:color w:val="000000"/>
              </w:rPr>
              <w:t>Test checking of commission and discount on bills etc.</w:t>
            </w: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18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7</w:t>
            </w:r>
          </w:p>
        </w:tc>
        <w:tc>
          <w:tcPr>
            <w:tcW w:w="4342" w:type="dxa"/>
            <w:vMerge w:val="restart"/>
          </w:tcPr>
          <w:p w:rsidR="006B01BB" w:rsidRPr="00532917" w:rsidRDefault="006B01BB" w:rsidP="0049026A">
            <w:pPr>
              <w:ind w:left="108"/>
              <w:rPr>
                <w:color w:val="000000"/>
              </w:rPr>
            </w:pPr>
            <w:r w:rsidRPr="00532917">
              <w:rPr>
                <w:color w:val="000000"/>
              </w:rPr>
              <w:t>Verification of accounts of major heads of income &amp; expenditure  Verification of provisions for prepaid and outstanding income &amp; expenditure</w:t>
            </w:r>
          </w:p>
        </w:tc>
        <w:tc>
          <w:tcPr>
            <w:tcW w:w="1690" w:type="dxa"/>
            <w:vMerge w:val="restart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vMerge w:val="restart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  <w:vMerge w:val="restart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hRule="exact" w:val="516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8</w:t>
            </w:r>
          </w:p>
        </w:tc>
        <w:tc>
          <w:tcPr>
            <w:tcW w:w="4342" w:type="dxa"/>
            <w:vMerge/>
          </w:tcPr>
          <w:p w:rsidR="006B01BB" w:rsidRPr="00532917" w:rsidRDefault="006B01BB" w:rsidP="0049026A"/>
        </w:tc>
        <w:tc>
          <w:tcPr>
            <w:tcW w:w="1690" w:type="dxa"/>
            <w:vMerge/>
          </w:tcPr>
          <w:p w:rsidR="006B01BB" w:rsidRPr="00532917" w:rsidRDefault="006B01BB" w:rsidP="0049026A"/>
        </w:tc>
        <w:tc>
          <w:tcPr>
            <w:tcW w:w="944" w:type="dxa"/>
            <w:vMerge/>
          </w:tcPr>
          <w:p w:rsidR="006B01BB" w:rsidRPr="00532917" w:rsidRDefault="006B01BB" w:rsidP="0049026A"/>
        </w:tc>
        <w:tc>
          <w:tcPr>
            <w:tcW w:w="848" w:type="dxa"/>
            <w:vMerge/>
          </w:tcPr>
          <w:p w:rsidR="006B01BB" w:rsidRPr="00532917" w:rsidRDefault="006B01BB" w:rsidP="0049026A"/>
        </w:tc>
      </w:tr>
      <w:tr w:rsidR="006B01BB" w:rsidRPr="00532917" w:rsidTr="0049026A">
        <w:trPr>
          <w:trHeight w:hRule="exact" w:val="695"/>
        </w:trPr>
        <w:tc>
          <w:tcPr>
            <w:tcW w:w="55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8" w:type="dxa"/>
          </w:tcPr>
          <w:p w:rsidR="006B01BB" w:rsidRPr="00532917" w:rsidRDefault="006B01BB" w:rsidP="0049026A">
            <w:pPr>
              <w:ind w:left="93"/>
              <w:rPr>
                <w:color w:val="000000"/>
              </w:rPr>
            </w:pPr>
            <w:r w:rsidRPr="00532917">
              <w:rPr>
                <w:color w:val="000000"/>
              </w:rPr>
              <w:t>9</w:t>
            </w:r>
          </w:p>
        </w:tc>
        <w:tc>
          <w:tcPr>
            <w:tcW w:w="4342" w:type="dxa"/>
          </w:tcPr>
          <w:p w:rsidR="006B01BB" w:rsidRPr="00532917" w:rsidRDefault="006B01BB" w:rsidP="0049026A">
            <w:pPr>
              <w:ind w:left="108" w:right="360"/>
              <w:rPr>
                <w:color w:val="000000"/>
              </w:rPr>
            </w:pPr>
            <w:r w:rsidRPr="00532917">
              <w:rPr>
                <w:color w:val="000000"/>
              </w:rPr>
              <w:t>Verification of locker rent received and due and provision thereof</w:t>
            </w:r>
          </w:p>
          <w:p w:rsidR="006B01BB" w:rsidRPr="00532917" w:rsidRDefault="006B01BB" w:rsidP="0049026A">
            <w:pPr>
              <w:ind w:right="360"/>
              <w:rPr>
                <w:color w:val="000000"/>
              </w:rPr>
            </w:pPr>
          </w:p>
        </w:tc>
        <w:tc>
          <w:tcPr>
            <w:tcW w:w="1690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8" w:type="dxa"/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</w:tbl>
    <w:p w:rsidR="006B01BB" w:rsidRPr="00CA4590" w:rsidRDefault="006B01BB" w:rsidP="006B01BB">
      <w:pPr>
        <w:sectPr w:rsidR="006B01BB" w:rsidRPr="00CA4590" w:rsidSect="007434C6">
          <w:pgSz w:w="11918" w:h="16854"/>
          <w:pgMar w:top="834" w:right="1428" w:bottom="1764" w:left="1488" w:header="720" w:footer="720" w:gutter="0"/>
          <w:cols w:space="720"/>
        </w:sectPr>
      </w:pPr>
    </w:p>
    <w:tbl>
      <w:tblPr>
        <w:tblW w:w="0" w:type="auto"/>
        <w:tblInd w:w="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531"/>
        <w:gridCol w:w="4342"/>
        <w:gridCol w:w="1690"/>
        <w:gridCol w:w="944"/>
        <w:gridCol w:w="842"/>
      </w:tblGrid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108" w:right="180"/>
              <w:rPr>
                <w:color w:val="000000"/>
              </w:rPr>
            </w:pPr>
            <w:r w:rsidRPr="00532917">
              <w:rPr>
                <w:color w:val="000000"/>
              </w:rPr>
              <w:lastRenderedPageBreak/>
              <w:t>Sr. No.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Area of Work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before="36" w:line="199" w:lineRule="auto"/>
              <w:ind w:left="72"/>
              <w:rPr>
                <w:color w:val="000000"/>
              </w:rPr>
            </w:pPr>
            <w:r w:rsidRPr="00532917">
              <w:rPr>
                <w:color w:val="000000"/>
              </w:rPr>
              <w:t>Person</w:t>
            </w:r>
          </w:p>
          <w:p w:rsidR="006B01BB" w:rsidRPr="00532917" w:rsidRDefault="006B01BB" w:rsidP="0049026A">
            <w:pPr>
              <w:spacing w:line="223" w:lineRule="auto"/>
              <w:ind w:left="72" w:right="324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responsible at the Branch for that area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194" w:lineRule="auto"/>
              <w:ind w:left="90"/>
              <w:rPr>
                <w:color w:val="000000"/>
              </w:rPr>
            </w:pPr>
            <w:r w:rsidRPr="00532917">
              <w:rPr>
                <w:color w:val="000000"/>
              </w:rPr>
              <w:t>Done</w:t>
            </w:r>
          </w:p>
          <w:p w:rsidR="006B01BB" w:rsidRPr="00532917" w:rsidRDefault="006B01BB" w:rsidP="0049026A">
            <w:pPr>
              <w:ind w:left="90"/>
              <w:rPr>
                <w:color w:val="000000"/>
              </w:rPr>
            </w:pPr>
            <w:r w:rsidRPr="00532917">
              <w:rPr>
                <w:color w:val="000000"/>
              </w:rPr>
              <w:t>by</w:t>
            </w:r>
          </w:p>
          <w:p w:rsidR="006B01BB" w:rsidRPr="00532917" w:rsidRDefault="006B01BB" w:rsidP="0049026A">
            <w:pPr>
              <w:spacing w:line="194" w:lineRule="auto"/>
              <w:ind w:left="90"/>
              <w:rPr>
                <w:color w:val="000000"/>
              </w:rPr>
            </w:pPr>
            <w:r w:rsidRPr="00532917">
              <w:rPr>
                <w:color w:val="000000"/>
              </w:rPr>
              <w:t>whom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ind w:right="346"/>
              <w:jc w:val="right"/>
              <w:rPr>
                <w:color w:val="000000"/>
              </w:rPr>
            </w:pPr>
            <w:r w:rsidRPr="00532917">
              <w:rPr>
                <w:color w:val="000000"/>
              </w:rPr>
              <w:t>Date</w:t>
            </w: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10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0" w:lineRule="auto"/>
              <w:ind w:left="72" w:right="324"/>
              <w:rPr>
                <w:color w:val="000000"/>
              </w:rPr>
            </w:pPr>
            <w:r w:rsidRPr="00532917">
              <w:rPr>
                <w:color w:val="000000"/>
              </w:rPr>
              <w:t>Verification of provision for depreciation on fixed assets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11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8" w:lineRule="auto"/>
              <w:ind w:left="72" w:right="828"/>
              <w:rPr>
                <w:color w:val="000000"/>
              </w:rPr>
            </w:pPr>
            <w:r w:rsidRPr="00532917">
              <w:rPr>
                <w:color w:val="000000"/>
              </w:rPr>
              <w:t>Checking of prior period expenses and income and provisioning thereof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12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18" w:lineRule="auto"/>
              <w:ind w:left="108" w:right="432"/>
              <w:rPr>
                <w:color w:val="000000"/>
              </w:rPr>
            </w:pPr>
            <w:r w:rsidRPr="00532917">
              <w:rPr>
                <w:color w:val="000000"/>
              </w:rPr>
              <w:t>Checking of provisions for ECGC/ DICGC claims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106"/>
              <w:rPr>
                <w:color w:val="000000"/>
              </w:rPr>
            </w:pPr>
            <w:r w:rsidRPr="00532917">
              <w:rPr>
                <w:color w:val="000000"/>
              </w:rPr>
              <w:t>G</w:t>
            </w:r>
          </w:p>
        </w:tc>
        <w:tc>
          <w:tcPr>
            <w:tcW w:w="8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LFAR</w:t>
            </w: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Checking of items as per LFAR checklist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Preparation of annexures to LFAR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Preparation of LFAR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4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Special emphasis on restructured accounts / NPAs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106"/>
              <w:rPr>
                <w:color w:val="000000"/>
                <w:w w:val="90"/>
              </w:rPr>
            </w:pPr>
            <w:r w:rsidRPr="00532917">
              <w:rPr>
                <w:color w:val="000000"/>
                <w:w w:val="90"/>
              </w:rPr>
              <w:t>H</w:t>
            </w:r>
          </w:p>
        </w:tc>
        <w:tc>
          <w:tcPr>
            <w:tcW w:w="8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Tax Audit Report</w:t>
            </w: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Check the followings in detail-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numPr>
                <w:ilvl w:val="0"/>
                <w:numId w:val="4"/>
              </w:numPr>
              <w:tabs>
                <w:tab w:val="clear" w:pos="216"/>
                <w:tab w:val="decimal" w:pos="312"/>
              </w:tabs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Payments made to clubs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numPr>
                <w:ilvl w:val="0"/>
                <w:numId w:val="4"/>
              </w:numPr>
              <w:tabs>
                <w:tab w:val="clear" w:pos="216"/>
                <w:tab w:val="decimal" w:pos="312"/>
              </w:tabs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 xml:space="preserve">Details of revenue expenditure </w:t>
            </w:r>
            <w:proofErr w:type="spellStart"/>
            <w:r w:rsidRPr="00532917">
              <w:rPr>
                <w:color w:val="000000"/>
              </w:rPr>
              <w:t>capitalised</w:t>
            </w:r>
            <w:proofErr w:type="spellEnd"/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right="507"/>
              <w:jc w:val="right"/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6B01BB">
            <w:pPr>
              <w:numPr>
                <w:ilvl w:val="0"/>
                <w:numId w:val="4"/>
              </w:numPr>
              <w:tabs>
                <w:tab w:val="clear" w:pos="216"/>
                <w:tab w:val="decimal" w:pos="360"/>
              </w:tabs>
              <w:spacing w:line="223" w:lineRule="auto"/>
              <w:ind w:left="72" w:right="216" w:firstLine="72"/>
              <w:rPr>
                <w:color w:val="000000"/>
              </w:rPr>
            </w:pPr>
            <w:r w:rsidRPr="00532917">
              <w:rPr>
                <w:color w:val="000000"/>
              </w:rPr>
              <w:t>Whether TDS has been remitted before the due date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6B01BB">
            <w:pPr>
              <w:numPr>
                <w:ilvl w:val="0"/>
                <w:numId w:val="4"/>
              </w:numPr>
              <w:tabs>
                <w:tab w:val="clear" w:pos="216"/>
                <w:tab w:val="decimal" w:pos="360"/>
              </w:tabs>
              <w:spacing w:line="223" w:lineRule="auto"/>
              <w:ind w:left="72" w:right="324" w:firstLine="72"/>
              <w:rPr>
                <w:color w:val="000000"/>
              </w:rPr>
            </w:pPr>
            <w:r w:rsidRPr="00532917">
              <w:rPr>
                <w:color w:val="000000"/>
              </w:rPr>
              <w:t>Particulars of Income and Expenditure of earlier years debited / credited to Profit &amp; Loss Account which are of material nature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6B01BB">
            <w:pPr>
              <w:numPr>
                <w:ilvl w:val="0"/>
                <w:numId w:val="4"/>
              </w:numPr>
              <w:tabs>
                <w:tab w:val="clear" w:pos="216"/>
                <w:tab w:val="decimal" w:pos="360"/>
              </w:tabs>
              <w:spacing w:line="225" w:lineRule="auto"/>
              <w:ind w:left="72" w:right="216" w:firstLine="72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Verify whether any repayment of deposits have been made in violation of section 269 T of the Income Tax Act 1961.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Checking of Tax Audit Schedules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Preparation of Tax Audit Report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106"/>
              <w:rPr>
                <w:color w:val="000000"/>
              </w:rPr>
            </w:pPr>
            <w:r w:rsidRPr="00532917">
              <w:rPr>
                <w:color w:val="000000"/>
              </w:rPr>
              <w:t>I</w:t>
            </w:r>
          </w:p>
        </w:tc>
        <w:tc>
          <w:tcPr>
            <w:tcW w:w="8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 xml:space="preserve">Verification of Checklist of </w:t>
            </w:r>
            <w:proofErr w:type="spellStart"/>
            <w:r w:rsidRPr="00532917">
              <w:rPr>
                <w:color w:val="000000"/>
              </w:rPr>
              <w:t>Jilani</w:t>
            </w:r>
            <w:proofErr w:type="spellEnd"/>
            <w:r w:rsidRPr="00532917">
              <w:rPr>
                <w:color w:val="000000"/>
              </w:rPr>
              <w:t xml:space="preserve"> Committee Recommendations</w:t>
            </w: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106"/>
              <w:rPr>
                <w:color w:val="000000"/>
              </w:rPr>
            </w:pPr>
            <w:r w:rsidRPr="00532917">
              <w:rPr>
                <w:color w:val="000000"/>
              </w:rPr>
              <w:t>J</w:t>
            </w:r>
          </w:p>
        </w:tc>
        <w:tc>
          <w:tcPr>
            <w:tcW w:w="8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6B01BB" w:rsidRPr="00532917" w:rsidRDefault="006B01BB" w:rsidP="0049026A">
            <w:pPr>
              <w:spacing w:line="164" w:lineRule="exact"/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 xml:space="preserve">Verification of Checklist of </w:t>
            </w:r>
            <w:proofErr w:type="spellStart"/>
            <w:r w:rsidRPr="00532917">
              <w:rPr>
                <w:color w:val="000000"/>
              </w:rPr>
              <w:t>Ghosh</w:t>
            </w:r>
            <w:proofErr w:type="spellEnd"/>
            <w:r w:rsidRPr="00532917">
              <w:rPr>
                <w:color w:val="000000"/>
              </w:rPr>
              <w:t xml:space="preserve"> Committee Recommendations</w:t>
            </w: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106"/>
              <w:rPr>
                <w:color w:val="000000"/>
              </w:rPr>
            </w:pPr>
            <w:r w:rsidRPr="00532917">
              <w:rPr>
                <w:color w:val="000000"/>
              </w:rPr>
              <w:t>K</w:t>
            </w:r>
          </w:p>
        </w:tc>
        <w:tc>
          <w:tcPr>
            <w:tcW w:w="8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Collection of following certificates and statements from Branch</w:t>
            </w: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Physical verification of cash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5" w:lineRule="auto"/>
              <w:ind w:left="108" w:right="648"/>
              <w:rPr>
                <w:color w:val="000000"/>
              </w:rPr>
            </w:pPr>
            <w:r w:rsidRPr="00532917">
              <w:rPr>
                <w:color w:val="000000"/>
              </w:rPr>
              <w:t>Physical verification of Adhesive Stamp Documents, Postage, Security etc.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Physical verification of Investments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4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3" w:lineRule="auto"/>
              <w:ind w:left="108" w:right="288"/>
              <w:rPr>
                <w:color w:val="000000"/>
              </w:rPr>
            </w:pPr>
            <w:r w:rsidRPr="00532917">
              <w:rPr>
                <w:color w:val="000000"/>
              </w:rPr>
              <w:t>Physical verification of Fixed Assets carried out by Branch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5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5" w:lineRule="auto"/>
              <w:ind w:left="108" w:right="576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NPA Statement, Profit &amp; Loss Account, Balance Sheet, Trial Balance certified by Branch Manager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  <w:w w:val="105"/>
              </w:rPr>
            </w:pPr>
            <w:r w:rsidRPr="00532917">
              <w:rPr>
                <w:color w:val="000000"/>
                <w:w w:val="105"/>
              </w:rPr>
              <w:t>6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Management Representation Letter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96"/>
              <w:rPr>
                <w:color w:val="000000"/>
              </w:rPr>
            </w:pPr>
            <w:r w:rsidRPr="00532917">
              <w:rPr>
                <w:color w:val="000000"/>
              </w:rPr>
              <w:t>7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5" w:lineRule="auto"/>
              <w:ind w:left="108" w:right="936"/>
              <w:rPr>
                <w:color w:val="000000"/>
              </w:rPr>
            </w:pPr>
            <w:r w:rsidRPr="00532917">
              <w:rPr>
                <w:color w:val="000000"/>
              </w:rPr>
              <w:t>Certificate from Branch Manager for attendance of Audit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</w:tbl>
    <w:p w:rsidR="006B01BB" w:rsidRPr="00CA4590" w:rsidRDefault="006B01BB" w:rsidP="006B01BB">
      <w:pPr>
        <w:sectPr w:rsidR="006B01BB" w:rsidRPr="00CA4590" w:rsidSect="007434C6">
          <w:pgSz w:w="12240" w:h="15840"/>
          <w:pgMar w:top="984" w:right="1590" w:bottom="450" w:left="1648" w:header="720" w:footer="720" w:gutter="0"/>
          <w:cols w:space="720"/>
        </w:sectPr>
      </w:pPr>
    </w:p>
    <w:p w:rsidR="006B01BB" w:rsidRPr="00CA4590" w:rsidRDefault="006B01BB" w:rsidP="006B01BB">
      <w:pPr>
        <w:spacing w:before="2" w:line="20" w:lineRule="exact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534"/>
        <w:gridCol w:w="4343"/>
        <w:gridCol w:w="1696"/>
        <w:gridCol w:w="937"/>
        <w:gridCol w:w="855"/>
      </w:tblGrid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72" w:right="144"/>
              <w:rPr>
                <w:color w:val="000000"/>
              </w:rPr>
            </w:pPr>
            <w:r w:rsidRPr="00532917">
              <w:rPr>
                <w:color w:val="000000"/>
              </w:rPr>
              <w:t>Sr. No.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Area of Work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before="36" w:line="194" w:lineRule="auto"/>
              <w:ind w:left="72"/>
              <w:rPr>
                <w:color w:val="000000"/>
              </w:rPr>
            </w:pPr>
            <w:r w:rsidRPr="00532917">
              <w:rPr>
                <w:color w:val="000000"/>
              </w:rPr>
              <w:t>Person</w:t>
            </w:r>
          </w:p>
          <w:p w:rsidR="006B01BB" w:rsidRPr="00532917" w:rsidRDefault="006B01BB" w:rsidP="0049026A">
            <w:pPr>
              <w:spacing w:line="223" w:lineRule="auto"/>
              <w:ind w:left="72" w:right="324"/>
              <w:jc w:val="both"/>
              <w:rPr>
                <w:color w:val="000000"/>
              </w:rPr>
            </w:pPr>
            <w:r w:rsidRPr="00532917">
              <w:rPr>
                <w:color w:val="000000"/>
              </w:rPr>
              <w:t>responsible at the Branch for that area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72" w:right="153"/>
              <w:rPr>
                <w:color w:val="000000"/>
              </w:rPr>
            </w:pPr>
            <w:r w:rsidRPr="00532917">
              <w:rPr>
                <w:color w:val="000000"/>
              </w:rPr>
              <w:t>Done by</w:t>
            </w:r>
          </w:p>
          <w:p w:rsidR="006B01BB" w:rsidRPr="00532917" w:rsidRDefault="006B01BB" w:rsidP="0049026A">
            <w:pPr>
              <w:spacing w:before="36" w:line="204" w:lineRule="auto"/>
              <w:ind w:right="319"/>
              <w:jc w:val="right"/>
              <w:rPr>
                <w:color w:val="000000"/>
              </w:rPr>
            </w:pPr>
            <w:r w:rsidRPr="00532917">
              <w:rPr>
                <w:color w:val="000000"/>
              </w:rPr>
              <w:t>whom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right="371"/>
              <w:jc w:val="right"/>
              <w:rPr>
                <w:color w:val="000000"/>
              </w:rPr>
            </w:pPr>
            <w:r w:rsidRPr="00532917">
              <w:rPr>
                <w:color w:val="000000"/>
              </w:rPr>
              <w:t>Date</w:t>
            </w: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0"/>
              <w:rPr>
                <w:color w:val="000000"/>
              </w:rPr>
            </w:pPr>
            <w:r w:rsidRPr="00532917">
              <w:rPr>
                <w:color w:val="000000"/>
              </w:rPr>
              <w:t>L</w:t>
            </w:r>
          </w:p>
        </w:tc>
        <w:tc>
          <w:tcPr>
            <w:tcW w:w="8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Issue of Certificates</w:t>
            </w: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Certificate for Review of Loan Portfolio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5" w:lineRule="auto"/>
              <w:ind w:left="72" w:right="216"/>
              <w:rPr>
                <w:color w:val="000000"/>
              </w:rPr>
            </w:pPr>
            <w:r w:rsidRPr="00532917">
              <w:rPr>
                <w:color w:val="000000"/>
              </w:rPr>
              <w:t>Certificate relating to recoveries in claim paid accounts under small loan Guarantee Scheme 1971 and Small Loan (SSI) Guarantee Scheme, 1981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0" w:lineRule="auto"/>
              <w:ind w:left="108" w:right="180"/>
              <w:rPr>
                <w:color w:val="000000"/>
              </w:rPr>
            </w:pPr>
            <w:r w:rsidRPr="00532917">
              <w:rPr>
                <w:color w:val="000000"/>
              </w:rPr>
              <w:t xml:space="preserve">Certificate in respect of subsidy </w:t>
            </w:r>
            <w:proofErr w:type="spellStart"/>
            <w:r w:rsidRPr="00532917">
              <w:rPr>
                <w:color w:val="000000"/>
              </w:rPr>
              <w:t>utilised</w:t>
            </w:r>
            <w:proofErr w:type="spellEnd"/>
            <w:r w:rsidRPr="00532917">
              <w:rPr>
                <w:color w:val="000000"/>
              </w:rPr>
              <w:t xml:space="preserve"> under the scheme Prime Minister's </w:t>
            </w:r>
            <w:proofErr w:type="spellStart"/>
            <w:r w:rsidRPr="00532917">
              <w:rPr>
                <w:color w:val="000000"/>
              </w:rPr>
              <w:t>Rojgar</w:t>
            </w:r>
            <w:proofErr w:type="spellEnd"/>
            <w:r w:rsidRPr="00532917">
              <w:rPr>
                <w:color w:val="000000"/>
              </w:rPr>
              <w:t xml:space="preserve"> </w:t>
            </w:r>
            <w:proofErr w:type="spellStart"/>
            <w:r w:rsidRPr="00532917">
              <w:rPr>
                <w:color w:val="000000"/>
              </w:rPr>
              <w:t>Yojana</w:t>
            </w:r>
            <w:proofErr w:type="spellEnd"/>
            <w:r w:rsidRPr="00532917">
              <w:rPr>
                <w:color w:val="000000"/>
              </w:rPr>
              <w:t xml:space="preserve"> (PMRY) and correctness of claim made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4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3" w:lineRule="auto"/>
              <w:ind w:left="108" w:right="252"/>
              <w:rPr>
                <w:color w:val="000000"/>
              </w:rPr>
            </w:pPr>
            <w:r w:rsidRPr="00532917">
              <w:rPr>
                <w:color w:val="000000"/>
              </w:rPr>
              <w:t xml:space="preserve">Certificate regarding the implementation of </w:t>
            </w:r>
            <w:proofErr w:type="spellStart"/>
            <w:r w:rsidRPr="00532917">
              <w:rPr>
                <w:color w:val="000000"/>
              </w:rPr>
              <w:t>Jilani</w:t>
            </w:r>
            <w:proofErr w:type="spellEnd"/>
            <w:r w:rsidRPr="00532917">
              <w:rPr>
                <w:color w:val="000000"/>
              </w:rPr>
              <w:t xml:space="preserve"> &amp; </w:t>
            </w:r>
            <w:proofErr w:type="spellStart"/>
            <w:r w:rsidRPr="00532917">
              <w:rPr>
                <w:color w:val="000000"/>
              </w:rPr>
              <w:t>Ghosh</w:t>
            </w:r>
            <w:proofErr w:type="spellEnd"/>
            <w:r w:rsidRPr="00532917">
              <w:rPr>
                <w:color w:val="000000"/>
              </w:rPr>
              <w:t xml:space="preserve"> Committee recommendations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5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336" w:lineRule="auto"/>
              <w:ind w:left="108" w:right="108"/>
              <w:rPr>
                <w:color w:val="000000"/>
              </w:rPr>
            </w:pPr>
            <w:r w:rsidRPr="00532917">
              <w:rPr>
                <w:color w:val="000000"/>
              </w:rPr>
              <w:t>Certificate regarding possession of investment documents on behalf of Head Office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6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Certificate for DICGC Claim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7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Movement of NPAs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8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Certificate of BASEL-II, if any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8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Advances to sensitive sectors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0"/>
              <w:rPr>
                <w:color w:val="000000"/>
              </w:rPr>
            </w:pPr>
            <w:r w:rsidRPr="00532917">
              <w:rPr>
                <w:color w:val="000000"/>
              </w:rPr>
              <w:t>M</w:t>
            </w:r>
          </w:p>
        </w:tc>
        <w:tc>
          <w:tcPr>
            <w:tcW w:w="8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proofErr w:type="spellStart"/>
            <w:r w:rsidRPr="00532917">
              <w:rPr>
                <w:color w:val="000000"/>
              </w:rPr>
              <w:t>Finalisation</w:t>
            </w:r>
            <w:proofErr w:type="spellEnd"/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Preparation of Draft of the following-</w:t>
            </w:r>
          </w:p>
          <w:p w:rsidR="006B01BB" w:rsidRPr="00532917" w:rsidRDefault="006B01BB" w:rsidP="0049026A">
            <w:pPr>
              <w:ind w:left="84"/>
              <w:rPr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6B01BB" w:rsidRPr="00532917" w:rsidRDefault="006B01BB" w:rsidP="006B01BB">
            <w:pPr>
              <w:numPr>
                <w:ilvl w:val="0"/>
                <w:numId w:val="5"/>
              </w:numPr>
              <w:tabs>
                <w:tab w:val="clear" w:pos="288"/>
                <w:tab w:val="decimal" w:pos="372"/>
              </w:tabs>
              <w:spacing w:line="187" w:lineRule="auto"/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Audit Report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numPr>
                <w:ilvl w:val="0"/>
                <w:numId w:val="5"/>
              </w:numPr>
              <w:tabs>
                <w:tab w:val="clear" w:pos="288"/>
                <w:tab w:val="decimal" w:pos="372"/>
              </w:tabs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LFAR &amp; Annexures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numPr>
                <w:ilvl w:val="0"/>
                <w:numId w:val="5"/>
              </w:numPr>
              <w:tabs>
                <w:tab w:val="clear" w:pos="288"/>
                <w:tab w:val="decimal" w:pos="372"/>
              </w:tabs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Tax Audit Report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numPr>
                <w:ilvl w:val="0"/>
                <w:numId w:val="5"/>
              </w:numPr>
              <w:tabs>
                <w:tab w:val="clear" w:pos="288"/>
                <w:tab w:val="decimal" w:pos="372"/>
              </w:tabs>
              <w:ind w:left="84"/>
              <w:rPr>
                <w:color w:val="000000"/>
              </w:rPr>
            </w:pPr>
            <w:proofErr w:type="spellStart"/>
            <w:r w:rsidRPr="00532917">
              <w:rPr>
                <w:color w:val="000000"/>
              </w:rPr>
              <w:t>Jilani</w:t>
            </w:r>
            <w:proofErr w:type="spellEnd"/>
            <w:r w:rsidRPr="00532917">
              <w:rPr>
                <w:color w:val="000000"/>
              </w:rPr>
              <w:t xml:space="preserve"> Committee Recommendations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numPr>
                <w:ilvl w:val="0"/>
                <w:numId w:val="5"/>
              </w:numPr>
              <w:tabs>
                <w:tab w:val="clear" w:pos="288"/>
                <w:tab w:val="decimal" w:pos="372"/>
              </w:tabs>
              <w:ind w:left="84"/>
              <w:rPr>
                <w:color w:val="000000"/>
              </w:rPr>
            </w:pPr>
            <w:proofErr w:type="spellStart"/>
            <w:r w:rsidRPr="00532917">
              <w:rPr>
                <w:color w:val="000000"/>
              </w:rPr>
              <w:t>Ghosh</w:t>
            </w:r>
            <w:proofErr w:type="spellEnd"/>
            <w:r w:rsidRPr="00532917">
              <w:rPr>
                <w:color w:val="000000"/>
              </w:rPr>
              <w:t xml:space="preserve"> Committee Recommendations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6B01BB">
            <w:pPr>
              <w:numPr>
                <w:ilvl w:val="0"/>
                <w:numId w:val="5"/>
              </w:numPr>
              <w:tabs>
                <w:tab w:val="clear" w:pos="288"/>
                <w:tab w:val="decimal" w:pos="372"/>
              </w:tabs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Memorandum of Changes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5" w:lineRule="auto"/>
              <w:ind w:left="108" w:right="684"/>
              <w:rPr>
                <w:color w:val="000000"/>
              </w:rPr>
            </w:pPr>
            <w:r w:rsidRPr="00532917">
              <w:rPr>
                <w:color w:val="000000"/>
              </w:rPr>
              <w:t>Discussion of Draft Report with Branch Manager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Preparation of Final Report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4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spacing w:line="228" w:lineRule="auto"/>
              <w:ind w:left="108" w:right="108"/>
              <w:rPr>
                <w:color w:val="000000"/>
              </w:rPr>
            </w:pPr>
            <w:r w:rsidRPr="00532917">
              <w:rPr>
                <w:color w:val="000000"/>
              </w:rPr>
              <w:t>Submission of Final Report along with Copies of Signed Balance Sheet, Profit &amp; Loss Account and certificates.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90"/>
              <w:rPr>
                <w:color w:val="000000"/>
              </w:rPr>
            </w:pPr>
            <w:r w:rsidRPr="00532917">
              <w:rPr>
                <w:color w:val="000000"/>
              </w:rPr>
              <w:t>N</w:t>
            </w:r>
          </w:p>
        </w:tc>
        <w:tc>
          <w:tcPr>
            <w:tcW w:w="8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Review of work done by Audit Team</w:t>
            </w: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1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Senior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2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Junior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3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Articled Clerks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  <w:tr w:rsidR="006B01BB" w:rsidRPr="00532917" w:rsidTr="0049026A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0"/>
              <w:rPr>
                <w:color w:val="000000"/>
              </w:rPr>
            </w:pPr>
            <w:r w:rsidRPr="00532917">
              <w:rPr>
                <w:color w:val="000000"/>
              </w:rPr>
              <w:t>4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1BB" w:rsidRPr="00532917" w:rsidRDefault="006B01BB" w:rsidP="0049026A">
            <w:pPr>
              <w:ind w:left="84"/>
              <w:rPr>
                <w:color w:val="000000"/>
              </w:rPr>
            </w:pPr>
            <w:r w:rsidRPr="00532917">
              <w:rPr>
                <w:color w:val="000000"/>
              </w:rPr>
              <w:t>Employee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1BB" w:rsidRPr="00532917" w:rsidRDefault="006B01BB" w:rsidP="0049026A">
            <w:pPr>
              <w:rPr>
                <w:color w:val="000000"/>
              </w:rPr>
            </w:pPr>
          </w:p>
        </w:tc>
      </w:tr>
    </w:tbl>
    <w:p w:rsidR="009467E5" w:rsidRDefault="009467E5"/>
    <w:sectPr w:rsidR="009467E5" w:rsidSect="007434C6">
      <w:pgSz w:w="12240" w:h="15840"/>
      <w:pgMar w:top="1440" w:right="810" w:bottom="99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0312"/>
    <w:multiLevelType w:val="multilevel"/>
    <w:tmpl w:val="C13A46FA"/>
    <w:lvl w:ilvl="0">
      <w:start w:val="1"/>
      <w:numFmt w:val="lowerLetter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/>
        <w:strike w:val="0"/>
        <w:color w:val="000000"/>
        <w:spacing w:val="4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F97C99"/>
    <w:multiLevelType w:val="multilevel"/>
    <w:tmpl w:val="887ED98E"/>
    <w:lvl w:ilvl="0">
      <w:start w:val="2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6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BB6C0E"/>
    <w:multiLevelType w:val="hybridMultilevel"/>
    <w:tmpl w:val="CD44480E"/>
    <w:lvl w:ilvl="0" w:tplc="9F8C657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2323E25"/>
    <w:multiLevelType w:val="multilevel"/>
    <w:tmpl w:val="75966954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eastAsia="Calibri" w:hAnsi="Times New Roman" w:cs="Times New Roman"/>
        <w:b/>
        <w:strike w:val="0"/>
        <w:color w:val="000000"/>
        <w:spacing w:val="3"/>
        <w:w w:val="100"/>
        <w:sz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1A54C4"/>
    <w:multiLevelType w:val="multilevel"/>
    <w:tmpl w:val="3C7A8ED8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Garamond" w:hAnsi="Garamond"/>
        <w:strike w:val="0"/>
        <w:color w:val="000000"/>
        <w:spacing w:val="8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727006"/>
    <w:multiLevelType w:val="hybridMultilevel"/>
    <w:tmpl w:val="DD0A4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7602E"/>
    <w:multiLevelType w:val="multilevel"/>
    <w:tmpl w:val="43EAC7FC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Garamond" w:hAnsi="Garamond"/>
        <w:strike w:val="0"/>
        <w:color w:val="000000"/>
        <w:spacing w:val="2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BB"/>
    <w:rsid w:val="006B01BB"/>
    <w:rsid w:val="0094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1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1204</Words>
  <Characters>6868</Characters>
  <Application>Microsoft Office Word</Application>
  <DocSecurity>0</DocSecurity>
  <Lines>57</Lines>
  <Paragraphs>16</Paragraphs>
  <ScaleCrop>false</ScaleCrop>
  <Company/>
  <LinksUpToDate>false</LinksUpToDate>
  <CharactersWithSpaces>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shweta vilankar</dc:creator>
  <cp:lastModifiedBy>shweta vilankar</cp:lastModifiedBy>
  <cp:revision>1</cp:revision>
  <dcterms:created xsi:type="dcterms:W3CDTF">2013-03-07T11:55:00Z</dcterms:created>
  <dcterms:modified xsi:type="dcterms:W3CDTF">2013-03-07T11:56:00Z</dcterms:modified>
</cp:coreProperties>
</file>