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25" w:rsidRPr="004B6E45" w:rsidRDefault="00224625" w:rsidP="00224625">
      <w:pPr>
        <w:jc w:val="center"/>
        <w:rPr>
          <w:rFonts w:ascii="Book Antiqua" w:hAnsi="Book Antiqua"/>
          <w:b/>
          <w:sz w:val="40"/>
          <w:szCs w:val="40"/>
          <w:u w:val="single"/>
        </w:rPr>
      </w:pPr>
      <w:r w:rsidRPr="004B6E45">
        <w:rPr>
          <w:rFonts w:ascii="Book Antiqua" w:hAnsi="Book Antiqua"/>
          <w:b/>
          <w:sz w:val="40"/>
          <w:szCs w:val="40"/>
          <w:u w:val="single"/>
        </w:rPr>
        <w:t>Time of Supply:</w:t>
      </w: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Time of supply in case of Composite supply?</w:t>
      </w:r>
    </w:p>
    <w:p w:rsidR="00224625" w:rsidRPr="004B6E45" w:rsidRDefault="00224625" w:rsidP="00224625">
      <w:pPr>
        <w:pStyle w:val="ListParagraph"/>
        <w:ind w:left="1440"/>
        <w:jc w:val="both"/>
        <w:rPr>
          <w:rFonts w:ascii="Book Antiqua" w:hAnsi="Book Antiqua"/>
          <w:sz w:val="28"/>
          <w:szCs w:val="28"/>
        </w:rPr>
      </w:pPr>
    </w:p>
    <w:p w:rsidR="00224625" w:rsidRPr="00292B6D"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Time of supply in case of supp</w:t>
      </w:r>
      <w:r w:rsidRPr="00292B6D">
        <w:rPr>
          <w:rFonts w:ascii="Book Antiqua" w:hAnsi="Book Antiqua"/>
          <w:sz w:val="28"/>
          <w:szCs w:val="28"/>
        </w:rPr>
        <w:t>ly of goods through e-commerce entities?</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Whether the advance received prior to provision of service is liable to tax under GST Law?</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What would be the time of supply in case of works contract?</w:t>
      </w:r>
    </w:p>
    <w:p w:rsidR="00224625" w:rsidRPr="004B6E45" w:rsidRDefault="00224625" w:rsidP="00224625">
      <w:pPr>
        <w:pStyle w:val="ListParagraph"/>
        <w:jc w:val="both"/>
        <w:rPr>
          <w:rFonts w:ascii="Book Antiqua" w:hAnsi="Book Antiqua"/>
          <w:sz w:val="28"/>
          <w:szCs w:val="28"/>
        </w:rPr>
      </w:pPr>
      <w:r w:rsidRPr="004B6E45">
        <w:rPr>
          <w:rFonts w:ascii="Book Antiqua" w:hAnsi="Book Antiqua"/>
          <w:sz w:val="28"/>
          <w:szCs w:val="28"/>
        </w:rPr>
        <w:t xml:space="preserve"> </w:t>
      </w: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Time of supply in case of mixed supplies?</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 xml:space="preserve">Mr. </w:t>
      </w:r>
      <w:proofErr w:type="spellStart"/>
      <w:r w:rsidRPr="004B6E45">
        <w:rPr>
          <w:rFonts w:ascii="Book Antiqua" w:hAnsi="Book Antiqua"/>
          <w:sz w:val="28"/>
          <w:szCs w:val="28"/>
        </w:rPr>
        <w:t>Bahubali</w:t>
      </w:r>
      <w:proofErr w:type="spellEnd"/>
      <w:r w:rsidRPr="004B6E45">
        <w:rPr>
          <w:rFonts w:ascii="Book Antiqua" w:hAnsi="Book Antiqua"/>
          <w:sz w:val="28"/>
          <w:szCs w:val="28"/>
        </w:rPr>
        <w:t xml:space="preserve"> buys vouchers from Lifestyle of worth Rs. 1,000/- for a shirt dated December 01, 2017. Mr. </w:t>
      </w:r>
      <w:proofErr w:type="spellStart"/>
      <w:r>
        <w:rPr>
          <w:rFonts w:ascii="Book Antiqua" w:hAnsi="Book Antiqua"/>
          <w:sz w:val="28"/>
          <w:szCs w:val="28"/>
        </w:rPr>
        <w:t>Bahubali</w:t>
      </w:r>
      <w:proofErr w:type="spellEnd"/>
      <w:r w:rsidRPr="004B6E45">
        <w:rPr>
          <w:rFonts w:ascii="Book Antiqua" w:hAnsi="Book Antiqua"/>
          <w:sz w:val="28"/>
          <w:szCs w:val="28"/>
        </w:rPr>
        <w:t xml:space="preserve"> gifts such vouchers to Mr. </w:t>
      </w:r>
      <w:proofErr w:type="spellStart"/>
      <w:r w:rsidRPr="004B6E45">
        <w:rPr>
          <w:rFonts w:ascii="Book Antiqua" w:hAnsi="Book Antiqua"/>
          <w:sz w:val="28"/>
          <w:szCs w:val="28"/>
        </w:rPr>
        <w:t>Katappa</w:t>
      </w:r>
      <w:proofErr w:type="spellEnd"/>
      <w:r w:rsidRPr="004B6E45">
        <w:rPr>
          <w:rFonts w:ascii="Book Antiqua" w:hAnsi="Book Antiqua"/>
          <w:sz w:val="28"/>
          <w:szCs w:val="28"/>
        </w:rPr>
        <w:t xml:space="preserve"> who redeems such vouchers with Amazon India on January 31, 2018.   Time of Supply ____________________?</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Invoice is issued for Rs. 5,000 on June 22, 2017 by the supplier. Subsequently, due to variation in price the recipient pays following:</w:t>
      </w:r>
    </w:p>
    <w:p w:rsidR="00224625" w:rsidRPr="004B6E45" w:rsidRDefault="00224625" w:rsidP="00224625">
      <w:pPr>
        <w:pStyle w:val="ListParagraph"/>
        <w:ind w:left="1080"/>
        <w:jc w:val="both"/>
        <w:rPr>
          <w:rFonts w:ascii="Book Antiqua" w:hAnsi="Book Antiqua"/>
          <w:sz w:val="28"/>
          <w:szCs w:val="28"/>
        </w:rPr>
      </w:pPr>
    </w:p>
    <w:p w:rsidR="00224625" w:rsidRPr="004B6E45" w:rsidRDefault="00224625" w:rsidP="00224625">
      <w:pPr>
        <w:pStyle w:val="ListParagraph"/>
        <w:ind w:left="1080"/>
        <w:jc w:val="both"/>
        <w:rPr>
          <w:rFonts w:ascii="Book Antiqua" w:hAnsi="Book Antiqua"/>
          <w:sz w:val="28"/>
          <w:szCs w:val="28"/>
        </w:rPr>
      </w:pPr>
      <w:r w:rsidRPr="004B6E45">
        <w:rPr>
          <w:rFonts w:ascii="Book Antiqua" w:hAnsi="Book Antiqua"/>
          <w:sz w:val="28"/>
          <w:szCs w:val="28"/>
        </w:rPr>
        <w:t>Scenario 1: Rs. 5,500/- and Scenario 2: 8,000/- Time of Supply for 2 Scenarios?</w:t>
      </w:r>
    </w:p>
    <w:p w:rsidR="00224625" w:rsidRPr="004B6E45" w:rsidRDefault="00224625" w:rsidP="00224625">
      <w:pPr>
        <w:pStyle w:val="ListParagraph"/>
        <w:ind w:left="1080"/>
        <w:jc w:val="both"/>
        <w:rPr>
          <w:rFonts w:ascii="Book Antiqua" w:hAnsi="Book Antiqua"/>
          <w:sz w:val="28"/>
          <w:szCs w:val="28"/>
        </w:rPr>
      </w:pPr>
    </w:p>
    <w:p w:rsidR="00224625" w:rsidRDefault="00224625" w:rsidP="00224625">
      <w:pPr>
        <w:pStyle w:val="ListParagraph"/>
        <w:numPr>
          <w:ilvl w:val="0"/>
          <w:numId w:val="1"/>
        </w:numPr>
        <w:jc w:val="both"/>
        <w:rPr>
          <w:rFonts w:ascii="Book Antiqua" w:hAnsi="Book Antiqua"/>
          <w:sz w:val="28"/>
          <w:szCs w:val="28"/>
        </w:rPr>
      </w:pPr>
      <w:r w:rsidRPr="004B6E45">
        <w:rPr>
          <w:rFonts w:ascii="Book Antiqua" w:hAnsi="Book Antiqua"/>
          <w:sz w:val="28"/>
          <w:szCs w:val="28"/>
        </w:rPr>
        <w:t>Value of services rendered is Rs. 1</w:t>
      </w:r>
      <w:proofErr w:type="gramStart"/>
      <w:r w:rsidRPr="004B6E45">
        <w:rPr>
          <w:rFonts w:ascii="Book Antiqua" w:hAnsi="Book Antiqua"/>
          <w:sz w:val="28"/>
          <w:szCs w:val="28"/>
        </w:rPr>
        <w:t>,00,000</w:t>
      </w:r>
      <w:proofErr w:type="gramEnd"/>
      <w:r w:rsidRPr="004B6E45">
        <w:rPr>
          <w:rFonts w:ascii="Book Antiqua" w:hAnsi="Book Antiqua"/>
          <w:sz w:val="28"/>
          <w:szCs w:val="28"/>
        </w:rPr>
        <w:t>/. Date of issue of invoice is 5th August 2017.Advance Received is Rs. 25,000/- on 20th July 2017. Balance amount received on 7th August 2017. What is the time of supply for Rs. 1</w:t>
      </w:r>
      <w:proofErr w:type="gramStart"/>
      <w:r w:rsidRPr="004B6E45">
        <w:rPr>
          <w:rFonts w:ascii="Book Antiqua" w:hAnsi="Book Antiqua"/>
          <w:sz w:val="28"/>
          <w:szCs w:val="28"/>
        </w:rPr>
        <w:t>,00,000</w:t>
      </w:r>
      <w:proofErr w:type="gramEnd"/>
      <w:r w:rsidRPr="004B6E45">
        <w:rPr>
          <w:rFonts w:ascii="Book Antiqua" w:hAnsi="Book Antiqua"/>
          <w:sz w:val="28"/>
          <w:szCs w:val="28"/>
        </w:rPr>
        <w:t>/-.</w:t>
      </w:r>
    </w:p>
    <w:p w:rsidR="0022462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ind w:left="851" w:hanging="491"/>
        <w:jc w:val="both"/>
        <w:rPr>
          <w:rFonts w:ascii="Book Antiqua" w:hAnsi="Book Antiqua"/>
          <w:sz w:val="28"/>
          <w:szCs w:val="28"/>
        </w:rPr>
      </w:pPr>
      <w:r w:rsidRPr="004B6E45">
        <w:rPr>
          <w:rFonts w:ascii="Book Antiqua" w:hAnsi="Book Antiqua"/>
          <w:sz w:val="28"/>
          <w:szCs w:val="28"/>
        </w:rPr>
        <w:t>What is the rate of GST to be charged on advances received before the change in rate of tax if the supply is completed after the change is rate of tax?</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ind w:left="851" w:hanging="491"/>
        <w:jc w:val="both"/>
        <w:rPr>
          <w:rFonts w:ascii="Book Antiqua" w:hAnsi="Book Antiqua"/>
          <w:sz w:val="28"/>
          <w:szCs w:val="28"/>
        </w:rPr>
      </w:pPr>
      <w:r w:rsidRPr="004B6E45">
        <w:rPr>
          <w:rFonts w:ascii="Book Antiqua" w:hAnsi="Book Antiqua"/>
          <w:sz w:val="28"/>
          <w:szCs w:val="28"/>
        </w:rPr>
        <w:lastRenderedPageBreak/>
        <w:t>If 95% of the work is complete before the change in rate of tax &amp; Balance after change of tax but invoice can be raised only after completion of supply then what is the rate of tax to be applied?</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ind w:left="851" w:hanging="491"/>
        <w:jc w:val="both"/>
        <w:rPr>
          <w:rFonts w:ascii="Book Antiqua" w:hAnsi="Book Antiqua"/>
          <w:sz w:val="28"/>
          <w:szCs w:val="28"/>
        </w:rPr>
      </w:pPr>
      <w:r w:rsidRPr="004B6E45">
        <w:rPr>
          <w:rFonts w:ascii="Book Antiqua" w:hAnsi="Book Antiqua"/>
          <w:sz w:val="28"/>
          <w:szCs w:val="28"/>
        </w:rPr>
        <w:t xml:space="preserve">In case of Construction Contracts, builders remit taxes on receipt of payment or completion of slabs as provided in the contract. What will the impact due to change in the tax rates? </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ind w:left="851" w:hanging="491"/>
        <w:jc w:val="both"/>
        <w:rPr>
          <w:rFonts w:ascii="Book Antiqua" w:hAnsi="Book Antiqua"/>
          <w:sz w:val="28"/>
          <w:szCs w:val="28"/>
        </w:rPr>
      </w:pPr>
      <w:r w:rsidRPr="004B6E45">
        <w:rPr>
          <w:rFonts w:ascii="Book Antiqua" w:hAnsi="Book Antiqua"/>
          <w:sz w:val="28"/>
          <w:szCs w:val="28"/>
        </w:rPr>
        <w:t xml:space="preserve">Will I be required to pay GST at the new GST rate on Debtors outstanding as on the date of change in the rate of tax? </w:t>
      </w:r>
    </w:p>
    <w:p w:rsidR="00224625" w:rsidRPr="004B6E45" w:rsidRDefault="00224625" w:rsidP="00224625">
      <w:pPr>
        <w:pStyle w:val="ListParagraph"/>
        <w:jc w:val="both"/>
        <w:rPr>
          <w:rFonts w:ascii="Book Antiqua" w:hAnsi="Book Antiqua"/>
          <w:sz w:val="28"/>
          <w:szCs w:val="28"/>
        </w:rPr>
      </w:pPr>
    </w:p>
    <w:p w:rsidR="00224625" w:rsidRPr="004B6E45" w:rsidRDefault="00224625" w:rsidP="00224625">
      <w:pPr>
        <w:pStyle w:val="ListParagraph"/>
        <w:numPr>
          <w:ilvl w:val="0"/>
          <w:numId w:val="1"/>
        </w:numPr>
        <w:ind w:left="851" w:hanging="491"/>
        <w:jc w:val="both"/>
        <w:rPr>
          <w:rFonts w:ascii="Book Antiqua" w:hAnsi="Book Antiqua"/>
          <w:sz w:val="28"/>
          <w:szCs w:val="28"/>
        </w:rPr>
      </w:pPr>
      <w:r w:rsidRPr="004B6E45">
        <w:rPr>
          <w:rFonts w:ascii="Book Antiqua" w:hAnsi="Book Antiqua"/>
          <w:sz w:val="28"/>
          <w:szCs w:val="28"/>
        </w:rPr>
        <w:t>I have raised the invoice with old rate of tax but now I am required to remit the taxes based on new rate of tax. Can I recover the additional tax payable from my customer?</w:t>
      </w: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Default="00224625" w:rsidP="00224625">
      <w:pPr>
        <w:pStyle w:val="ListParagraph"/>
        <w:jc w:val="both"/>
        <w:rPr>
          <w:rFonts w:ascii="Book Antiqua" w:hAnsi="Book Antiqua"/>
          <w:sz w:val="28"/>
          <w:szCs w:val="28"/>
        </w:rPr>
      </w:pPr>
    </w:p>
    <w:p w:rsidR="00224625" w:rsidRPr="004B6E45" w:rsidRDefault="00224625" w:rsidP="00224625">
      <w:pPr>
        <w:pStyle w:val="ListParagraph"/>
        <w:jc w:val="both"/>
        <w:rPr>
          <w:rFonts w:ascii="Book Antiqua" w:hAnsi="Book Antiqua"/>
          <w:sz w:val="28"/>
          <w:szCs w:val="28"/>
        </w:rPr>
      </w:pPr>
    </w:p>
    <w:p w:rsidR="00224625" w:rsidRPr="004B6E45" w:rsidRDefault="001226EF" w:rsidP="00224625">
      <w:pPr>
        <w:jc w:val="both"/>
        <w:rPr>
          <w:rFonts w:ascii="Book Antiqua" w:hAnsi="Book Antiqua"/>
          <w:sz w:val="28"/>
          <w:szCs w:val="28"/>
        </w:rPr>
      </w:pPr>
      <w:r>
        <w:rPr>
          <w:rFonts w:ascii="Book Antiqua" w:hAnsi="Book Antiqua"/>
          <w:noProof/>
          <w:sz w:val="28"/>
          <w:szCs w:val="28"/>
          <w:lang w:val="en-US" w:eastAsia="en-US"/>
        </w:rPr>
        <w:lastRenderedPageBreak/>
        <w:pict>
          <v:shapetype id="_x0000_t202" coordsize="21600,21600" o:spt="202" path="m,l,21600r21600,l21600,xe">
            <v:stroke joinstyle="miter"/>
            <v:path gradientshapeok="t" o:connecttype="rect"/>
          </v:shapetype>
          <v:shape id="_x0000_s1073" type="#_x0000_t202" style="position:absolute;left:0;text-align:left;margin-left:63.55pt;margin-top:-43.45pt;width:344.7pt;height:58.4pt;z-index:251708416">
            <o:extrusion v:ext="view" color="#1f497d [3215]" on="t" viewpoint="-34.72222mm" viewpointorigin="-.5" skewangle="-45" lightposition="-50000" lightposition2="50000"/>
            <v:textbox style="mso-next-textbox:#_x0000_s1073">
              <w:txbxContent>
                <w:p w:rsidR="00224625" w:rsidRPr="003A2FB2" w:rsidRDefault="00224625" w:rsidP="00224625">
                  <w:pPr>
                    <w:jc w:val="center"/>
                    <w:rPr>
                      <w:rFonts w:ascii="Algerian" w:hAnsi="Algerian"/>
                      <w:b/>
                      <w:color w:val="000000" w:themeColor="text1"/>
                      <w:sz w:val="56"/>
                      <w:szCs w:val="56"/>
                    </w:rPr>
                  </w:pPr>
                  <w:r w:rsidRPr="003A2FB2">
                    <w:rPr>
                      <w:rFonts w:ascii="Algerian" w:hAnsi="Algerian"/>
                      <w:b/>
                      <w:color w:val="000000" w:themeColor="text1"/>
                      <w:sz w:val="56"/>
                      <w:szCs w:val="56"/>
                    </w:rPr>
                    <w:t>Time of Supply</w:t>
                  </w:r>
                </w:p>
              </w:txbxContent>
            </v:textbox>
          </v:shape>
        </w:pict>
      </w:r>
    </w:p>
    <w:p w:rsidR="00224625" w:rsidRPr="004B6E45" w:rsidRDefault="001226EF" w:rsidP="00224625">
      <w:pPr>
        <w:tabs>
          <w:tab w:val="left" w:pos="270"/>
        </w:tabs>
        <w:jc w:val="both"/>
        <w:rPr>
          <w:rFonts w:ascii="Book Antiqua" w:hAnsi="Book Antiqua"/>
          <w:sz w:val="28"/>
          <w:szCs w:val="28"/>
        </w:rPr>
      </w:pPr>
      <w:r>
        <w:rPr>
          <w:rFonts w:ascii="Book Antiqua" w:hAnsi="Book Antiqua"/>
          <w:noProof/>
          <w:sz w:val="28"/>
          <w:szCs w:val="28"/>
          <w:lang w:val="en-US" w:eastAsia="en-US"/>
        </w:rPr>
        <w:pict>
          <v:shape id="_x0000_s1026" type="#_x0000_t202" style="position:absolute;left:0;text-align:left;margin-left:191.5pt;margin-top:13.8pt;width:306.65pt;height:101.1pt;z-index:251660288">
            <v:shadow on="t" opacity=".5" offset="-6pt,-6pt"/>
            <v:textbox style="mso-next-textbox:#_x0000_s1026">
              <w:txbxContent>
                <w:p w:rsidR="00224625" w:rsidRDefault="00224625" w:rsidP="00224625">
                  <w:pPr>
                    <w:spacing w:after="0"/>
                    <w:jc w:val="center"/>
                    <w:rPr>
                      <w:sz w:val="28"/>
                      <w:szCs w:val="28"/>
                    </w:rPr>
                  </w:pPr>
                  <w:r w:rsidRPr="009D6AE5">
                    <w:rPr>
                      <w:sz w:val="28"/>
                      <w:szCs w:val="28"/>
                    </w:rPr>
                    <w:t>Earliest</w:t>
                  </w:r>
                  <w:r>
                    <w:rPr>
                      <w:sz w:val="28"/>
                      <w:szCs w:val="28"/>
                    </w:rPr>
                    <w:t xml:space="preserve"> of</w:t>
                  </w:r>
                  <w:r w:rsidRPr="009D6AE5">
                    <w:rPr>
                      <w:sz w:val="28"/>
                      <w:szCs w:val="28"/>
                    </w:rPr>
                    <w:t>:</w:t>
                  </w:r>
                  <w:r>
                    <w:rPr>
                      <w:sz w:val="28"/>
                      <w:szCs w:val="28"/>
                    </w:rPr>
                    <w:t xml:space="preserve"> </w:t>
                  </w:r>
                </w:p>
                <w:p w:rsidR="00224625" w:rsidRPr="009D6AE5" w:rsidRDefault="00224625" w:rsidP="00224625">
                  <w:pPr>
                    <w:spacing w:after="0"/>
                    <w:rPr>
                      <w:sz w:val="28"/>
                      <w:szCs w:val="28"/>
                    </w:rPr>
                  </w:pPr>
                  <w:r>
                    <w:rPr>
                      <w:sz w:val="28"/>
                      <w:szCs w:val="28"/>
                    </w:rPr>
                    <w:t>a) Date of Issue o</w:t>
                  </w:r>
                  <w:r w:rsidRPr="009D6AE5">
                    <w:rPr>
                      <w:sz w:val="28"/>
                      <w:szCs w:val="28"/>
                    </w:rPr>
                    <w:t>f Invoice</w:t>
                  </w:r>
                </w:p>
                <w:p w:rsidR="00224625" w:rsidRPr="009D6AE5" w:rsidRDefault="00224625" w:rsidP="00224625">
                  <w:pPr>
                    <w:spacing w:after="0"/>
                    <w:rPr>
                      <w:sz w:val="28"/>
                      <w:szCs w:val="28"/>
                    </w:rPr>
                  </w:pPr>
                  <w:r>
                    <w:rPr>
                      <w:sz w:val="28"/>
                      <w:szCs w:val="28"/>
                    </w:rPr>
                    <w:t xml:space="preserve">               </w:t>
                  </w:r>
                  <w:r w:rsidRPr="009D6AE5">
                    <w:rPr>
                      <w:sz w:val="28"/>
                      <w:szCs w:val="28"/>
                    </w:rPr>
                    <w:t>OR</w:t>
                  </w:r>
                </w:p>
                <w:p w:rsidR="00224625" w:rsidRPr="009D6AE5" w:rsidRDefault="00224625" w:rsidP="00224625">
                  <w:pPr>
                    <w:spacing w:after="0"/>
                    <w:jc w:val="both"/>
                    <w:rPr>
                      <w:sz w:val="28"/>
                      <w:szCs w:val="28"/>
                    </w:rPr>
                  </w:pPr>
                  <w:r w:rsidRPr="009D6AE5">
                    <w:rPr>
                      <w:sz w:val="28"/>
                      <w:szCs w:val="28"/>
                    </w:rPr>
                    <w:t>b)</w:t>
                  </w:r>
                  <w:r>
                    <w:rPr>
                      <w:sz w:val="28"/>
                      <w:szCs w:val="28"/>
                    </w:rPr>
                    <w:t xml:space="preserve"> Date of Receipt of Payment</w:t>
                  </w:r>
                </w:p>
              </w:txbxContent>
            </v:textbox>
          </v:shape>
        </w:pict>
      </w:r>
      <w:r>
        <w:rPr>
          <w:rFonts w:ascii="Book Antiqua" w:hAnsi="Book Antiqua"/>
          <w:noProof/>
          <w:sz w:val="28"/>
          <w:szCs w:val="28"/>
          <w:lang w:val="en-US" w:eastAsia="en-US"/>
        </w:rPr>
        <w:pict>
          <v:shapetype id="_x0000_t32" coordsize="21600,21600" o:spt="32" o:oned="t" path="m,l21600,21600e" filled="f">
            <v:path arrowok="t" fillok="f" o:connecttype="none"/>
            <o:lock v:ext="edit" shapetype="t"/>
          </v:shapetype>
          <v:shape id="_x0000_s1027" type="#_x0000_t32" style="position:absolute;left:0;text-align:left;margin-left:-7.65pt;margin-top:569.85pt;width:.75pt;height:163.95pt;z-index:251661312" o:connectortype="straight">
            <v:stroke endarrow="block"/>
          </v:shape>
        </w:pict>
      </w:r>
      <w:r>
        <w:rPr>
          <w:rFonts w:ascii="Book Antiqua" w:hAnsi="Book Antiqua"/>
          <w:noProof/>
          <w:sz w:val="28"/>
          <w:szCs w:val="28"/>
          <w:lang w:val="en-US" w:eastAsia="en-US"/>
        </w:rPr>
        <w:pict>
          <v:shape id="_x0000_s1029" type="#_x0000_t32" style="position:absolute;left:0;text-align:left;margin-left:173.1pt;margin-top:354.45pt;width:18.4pt;height:0;z-index:251663360" o:connectortype="straight">
            <v:stroke endarrow="block"/>
          </v:shape>
        </w:pict>
      </w:r>
      <w:r>
        <w:rPr>
          <w:rFonts w:ascii="Book Antiqua" w:hAnsi="Book Antiqua"/>
          <w:noProof/>
          <w:sz w:val="28"/>
          <w:szCs w:val="28"/>
          <w:lang w:val="en-US" w:eastAsia="en-US"/>
        </w:rPr>
        <w:pict>
          <v:shape id="_x0000_s1030" type="#_x0000_t202" style="position:absolute;left:0;text-align:left;margin-left:89.6pt;margin-top:599.55pt;width:92.7pt;height:36pt;z-index:251664384">
            <v:shadow on="t" opacity=".5" offset="-6pt,-6pt"/>
            <v:textbox style="mso-next-textbox:#_x0000_s1030">
              <w:txbxContent>
                <w:p w:rsidR="00224625" w:rsidRPr="008941D7" w:rsidRDefault="00224625" w:rsidP="00224625">
                  <w:pPr>
                    <w:jc w:val="center"/>
                    <w:rPr>
                      <w:sz w:val="28"/>
                      <w:szCs w:val="28"/>
                    </w:rPr>
                  </w:pPr>
                  <w:r>
                    <w:rPr>
                      <w:sz w:val="28"/>
                      <w:szCs w:val="28"/>
                    </w:rPr>
                    <w:t>Services</w:t>
                  </w:r>
                </w:p>
              </w:txbxContent>
            </v:textbox>
          </v:shape>
        </w:pict>
      </w:r>
      <w:r>
        <w:rPr>
          <w:rFonts w:ascii="Book Antiqua" w:hAnsi="Book Antiqua"/>
          <w:noProof/>
          <w:sz w:val="28"/>
          <w:szCs w:val="28"/>
          <w:lang w:val="en-US" w:eastAsia="en-US"/>
        </w:rPr>
        <w:pict>
          <v:shape id="_x0000_s1031" type="#_x0000_t202" style="position:absolute;left:0;text-align:left;margin-left:94.2pt;margin-top:338.4pt;width:78.9pt;height:31.4pt;z-index:251665408">
            <v:shadow on="t" opacity=".5" offset="-6pt,-6pt"/>
            <v:textbox style="mso-next-textbox:#_x0000_s1031">
              <w:txbxContent>
                <w:p w:rsidR="00224625" w:rsidRPr="008941D7" w:rsidRDefault="00224625" w:rsidP="00224625">
                  <w:pPr>
                    <w:jc w:val="center"/>
                    <w:rPr>
                      <w:sz w:val="28"/>
                      <w:szCs w:val="28"/>
                    </w:rPr>
                  </w:pPr>
                  <w:r>
                    <w:rPr>
                      <w:sz w:val="28"/>
                      <w:szCs w:val="28"/>
                    </w:rPr>
                    <w:t>Goods</w:t>
                  </w:r>
                </w:p>
              </w:txbxContent>
            </v:textbox>
          </v:shape>
        </w:pict>
      </w:r>
      <w:r>
        <w:rPr>
          <w:rFonts w:ascii="Book Antiqua" w:hAnsi="Book Antiqua"/>
          <w:noProof/>
          <w:sz w:val="28"/>
          <w:szCs w:val="28"/>
          <w:lang w:val="en-US" w:eastAsia="en-US"/>
        </w:rPr>
        <w:pict>
          <v:shape id="_x0000_s1032" type="#_x0000_t32" style="position:absolute;left:0;text-align:left;margin-left:75.9pt;margin-top:619.5pt;width:13.7pt;height:0;z-index:251666432" o:connectortype="straight"/>
        </w:pict>
      </w:r>
      <w:r>
        <w:rPr>
          <w:rFonts w:ascii="Book Antiqua" w:hAnsi="Book Antiqua"/>
          <w:noProof/>
          <w:sz w:val="28"/>
          <w:szCs w:val="28"/>
          <w:lang w:val="en-US" w:eastAsia="en-US"/>
        </w:rPr>
        <w:pict>
          <v:shape id="_x0000_s1033" type="#_x0000_t32" style="position:absolute;left:0;text-align:left;margin-left:75.85pt;margin-top:354.45pt;width:18.35pt;height:0;z-index:251667456" o:connectortype="straight"/>
        </w:pict>
      </w:r>
      <w:r>
        <w:rPr>
          <w:rFonts w:ascii="Book Antiqua" w:hAnsi="Book Antiqua"/>
          <w:noProof/>
          <w:sz w:val="28"/>
          <w:szCs w:val="28"/>
          <w:lang w:val="en-US" w:eastAsia="en-US"/>
        </w:rPr>
        <w:pict>
          <v:shape id="_x0000_s1034" type="#_x0000_t32" style="position:absolute;left:0;text-align:left;margin-left:75.9pt;margin-top:354.45pt;width:0;height:265.05pt;flip:y;z-index:251668480" o:connectortype="straight"/>
        </w:pict>
      </w:r>
      <w:r>
        <w:rPr>
          <w:rFonts w:ascii="Book Antiqua" w:hAnsi="Book Antiqua"/>
          <w:noProof/>
          <w:sz w:val="28"/>
          <w:szCs w:val="28"/>
          <w:lang w:val="en-US" w:eastAsia="en-US"/>
        </w:rPr>
        <w:pict>
          <v:shape id="_x0000_s1035" type="#_x0000_t32" style="position:absolute;left:0;text-align:left;margin-left:45.5pt;margin-top:520.7pt;width:30.35pt;height:0;z-index:251669504" o:connectortype="straight"/>
        </w:pict>
      </w:r>
      <w:r>
        <w:rPr>
          <w:rFonts w:ascii="Book Antiqua" w:hAnsi="Book Antiqua"/>
          <w:noProof/>
          <w:sz w:val="28"/>
          <w:szCs w:val="28"/>
          <w:lang w:val="en-US" w:eastAsia="en-US"/>
        </w:rPr>
        <w:pict>
          <v:shape id="_x0000_s1036" type="#_x0000_t32" style="position:absolute;left:0;text-align:left;margin-left:-12.25pt;margin-top:153.35pt;width:0;height:343.6pt;z-index:251670528" o:connectortype="straight">
            <v:stroke endarrow="block"/>
          </v:shape>
        </w:pict>
      </w:r>
      <w:r>
        <w:rPr>
          <w:rFonts w:ascii="Book Antiqua" w:hAnsi="Book Antiqua"/>
          <w:noProof/>
          <w:sz w:val="28"/>
          <w:szCs w:val="28"/>
          <w:lang w:val="en-US" w:eastAsia="en-US"/>
        </w:rPr>
        <w:pict>
          <v:shape id="_x0000_s1037" type="#_x0000_t202" style="position:absolute;left:0;text-align:left;margin-left:89.6pt;margin-top:45.2pt;width:1in;height:29.85pt;z-index:251671552">
            <v:shadow on="t" opacity=".5" offset="-6pt,-6pt"/>
            <v:textbox style="mso-next-textbox:#_x0000_s1037">
              <w:txbxContent>
                <w:p w:rsidR="00224625" w:rsidRPr="009D6AE5" w:rsidRDefault="00224625" w:rsidP="00224625">
                  <w:pPr>
                    <w:jc w:val="center"/>
                    <w:rPr>
                      <w:sz w:val="28"/>
                      <w:szCs w:val="28"/>
                    </w:rPr>
                  </w:pPr>
                  <w:r w:rsidRPr="009D6AE5">
                    <w:rPr>
                      <w:sz w:val="28"/>
                      <w:szCs w:val="28"/>
                    </w:rPr>
                    <w:t>Goods</w:t>
                  </w:r>
                </w:p>
              </w:txbxContent>
            </v:textbox>
          </v:shape>
        </w:pict>
      </w:r>
      <w:r>
        <w:rPr>
          <w:rFonts w:ascii="Book Antiqua" w:hAnsi="Book Antiqua"/>
          <w:noProof/>
          <w:sz w:val="28"/>
          <w:szCs w:val="28"/>
          <w:lang w:val="en-US" w:eastAsia="en-US"/>
        </w:rPr>
        <w:pict>
          <v:shape id="_x0000_s1038" type="#_x0000_t32" style="position:absolute;left:0;text-align:left;margin-left:167pt;margin-top:177.7pt;width:24.5pt;height:0;z-index:251672576" o:connectortype="straight">
            <v:stroke endarrow="block"/>
          </v:shape>
        </w:pict>
      </w:r>
      <w:r>
        <w:rPr>
          <w:rFonts w:ascii="Book Antiqua" w:hAnsi="Book Antiqua"/>
          <w:noProof/>
          <w:sz w:val="28"/>
          <w:szCs w:val="28"/>
          <w:lang w:val="en-US" w:eastAsia="en-US"/>
        </w:rPr>
        <w:pict>
          <v:shape id="_x0000_s1039" type="#_x0000_t32" style="position:absolute;left:0;text-align:left;margin-left:161.6pt;margin-top:66.65pt;width:29.9pt;height:0;z-index:251673600" o:connectortype="straight">
            <v:stroke endarrow="block"/>
          </v:shape>
        </w:pict>
      </w:r>
      <w:r>
        <w:rPr>
          <w:rFonts w:ascii="Book Antiqua" w:hAnsi="Book Antiqua"/>
          <w:noProof/>
          <w:sz w:val="28"/>
          <w:szCs w:val="28"/>
          <w:lang w:val="en-US" w:eastAsia="en-US"/>
        </w:rPr>
        <w:pict>
          <v:shape id="_x0000_s1040" type="#_x0000_t32" style="position:absolute;left:0;text-align:left;margin-left:45.5pt;margin-top:122.55pt;width:18.05pt;height:.05pt;z-index:251674624" o:connectortype="straight"/>
        </w:pict>
      </w:r>
      <w:r>
        <w:rPr>
          <w:rFonts w:ascii="Book Antiqua" w:hAnsi="Book Antiqua"/>
          <w:noProof/>
          <w:sz w:val="28"/>
          <w:szCs w:val="28"/>
          <w:lang w:val="en-US" w:eastAsia="en-US"/>
        </w:rPr>
        <w:pict>
          <v:shape id="_x0000_s1041" type="#_x0000_t202" style="position:absolute;left:0;text-align:left;margin-left:89.6pt;margin-top:159.3pt;width:77.4pt;height:37.55pt;z-index:251675648">
            <v:shadow on="t" opacity=".5" offset="-6pt,-6pt"/>
            <v:textbox style="mso-next-textbox:#_x0000_s1041">
              <w:txbxContent>
                <w:p w:rsidR="00224625" w:rsidRPr="009D6AE5" w:rsidRDefault="00224625" w:rsidP="00224625">
                  <w:pPr>
                    <w:jc w:val="center"/>
                    <w:rPr>
                      <w:sz w:val="28"/>
                      <w:szCs w:val="28"/>
                    </w:rPr>
                  </w:pPr>
                  <w:r w:rsidRPr="009D6AE5">
                    <w:rPr>
                      <w:sz w:val="28"/>
                      <w:szCs w:val="28"/>
                    </w:rPr>
                    <w:t>Services</w:t>
                  </w:r>
                </w:p>
              </w:txbxContent>
            </v:textbox>
          </v:shape>
        </w:pict>
      </w:r>
      <w:r>
        <w:rPr>
          <w:rFonts w:ascii="Book Antiqua" w:hAnsi="Book Antiqua"/>
          <w:noProof/>
          <w:sz w:val="28"/>
          <w:szCs w:val="28"/>
          <w:lang w:val="en-US" w:eastAsia="en-US"/>
        </w:rPr>
        <w:pict>
          <v:shape id="_x0000_s1042" type="#_x0000_t32" style="position:absolute;left:0;text-align:left;margin-left:63.55pt;margin-top:181.55pt;width:26.05pt;height:0;z-index:251676672" o:connectortype="straight"/>
        </w:pict>
      </w:r>
      <w:r>
        <w:rPr>
          <w:rFonts w:ascii="Book Antiqua" w:hAnsi="Book Antiqua"/>
          <w:noProof/>
          <w:sz w:val="28"/>
          <w:szCs w:val="28"/>
          <w:lang w:val="en-US" w:eastAsia="en-US"/>
        </w:rPr>
        <w:pict>
          <v:shape id="_x0000_s1043" type="#_x0000_t32" style="position:absolute;left:0;text-align:left;margin-left:63.55pt;margin-top:66.65pt;width:26.05pt;height:0;z-index:251677696" o:connectortype="straight"/>
        </w:pict>
      </w:r>
      <w:r>
        <w:rPr>
          <w:rFonts w:ascii="Book Antiqua" w:hAnsi="Book Antiqua"/>
          <w:noProof/>
          <w:sz w:val="28"/>
          <w:szCs w:val="28"/>
          <w:lang w:val="en-US" w:eastAsia="en-US"/>
        </w:rPr>
        <w:pict>
          <v:shape id="_x0000_s1044" type="#_x0000_t32" style="position:absolute;left:0;text-align:left;margin-left:63.55pt;margin-top:66.65pt;width:0;height:114.9pt;z-index:251678720" o:connectortype="straight"/>
        </w:pict>
      </w:r>
      <w:r w:rsidR="00224625" w:rsidRPr="004B6E45">
        <w:rPr>
          <w:rFonts w:ascii="Book Antiqua" w:hAnsi="Book Antiqua"/>
          <w:sz w:val="28"/>
          <w:szCs w:val="28"/>
        </w:rPr>
        <w:t xml:space="preserve">                                                                                                                                                                                        </w:t>
      </w:r>
    </w:p>
    <w:p w:rsidR="00224625" w:rsidRPr="004B6E45" w:rsidRDefault="00A619D7" w:rsidP="00224625">
      <w:pPr>
        <w:jc w:val="both"/>
        <w:rPr>
          <w:rFonts w:ascii="Book Antiqua" w:hAnsi="Book Antiqua"/>
          <w:sz w:val="28"/>
          <w:szCs w:val="28"/>
        </w:rPr>
      </w:pPr>
      <w:r>
        <w:rPr>
          <w:rFonts w:ascii="Book Antiqua" w:hAnsi="Book Antiqua"/>
          <w:noProof/>
          <w:sz w:val="28"/>
          <w:szCs w:val="28"/>
          <w:lang w:val="en-US" w:eastAsia="en-US"/>
        </w:rPr>
        <w:pict>
          <v:shape id="_x0000_s1028" type="#_x0000_t202" style="position:absolute;left:0;text-align:left;margin-left:-50.95pt;margin-top:466.95pt;width:96.45pt;height:72.9pt;z-index:251662336">
            <v:shadow on="t" opacity=".5" offset="-6pt,-6pt"/>
            <v:textbox style="mso-next-textbox:#_x0000_s1028">
              <w:txbxContent>
                <w:p w:rsidR="00224625" w:rsidRPr="008941D7" w:rsidRDefault="00224625" w:rsidP="00224625">
                  <w:pPr>
                    <w:jc w:val="center"/>
                    <w:rPr>
                      <w:sz w:val="28"/>
                      <w:szCs w:val="28"/>
                    </w:rPr>
                  </w:pPr>
                  <w:r>
                    <w:rPr>
                      <w:sz w:val="28"/>
                      <w:szCs w:val="28"/>
                    </w:rPr>
                    <w:t>2) Reverse Charge Mechanism</w:t>
                  </w:r>
                </w:p>
              </w:txbxContent>
            </v:textbox>
          </v:shape>
        </w:pict>
      </w:r>
      <w:r>
        <w:rPr>
          <w:rFonts w:ascii="Book Antiqua" w:hAnsi="Book Antiqua"/>
          <w:noProof/>
          <w:sz w:val="28"/>
          <w:szCs w:val="28"/>
          <w:lang w:val="en-US" w:eastAsia="en-US"/>
        </w:rPr>
        <w:pict>
          <v:rect id="_x0000_s1074" style="position:absolute;left:0;text-align:left;margin-left:-57.05pt;margin-top:65.75pt;width:102.55pt;height:56.85pt;z-index:251709440">
            <v:shadow on="t" opacity=".5" offset="-6pt,-6pt"/>
            <v:textbox style="mso-next-textbox:#_x0000_s1074">
              <w:txbxContent>
                <w:p w:rsidR="00224625" w:rsidRPr="009D6AE5" w:rsidRDefault="00224625" w:rsidP="00224625">
                  <w:pPr>
                    <w:pStyle w:val="ListParagraph"/>
                    <w:numPr>
                      <w:ilvl w:val="0"/>
                      <w:numId w:val="2"/>
                    </w:numPr>
                    <w:rPr>
                      <w:sz w:val="28"/>
                      <w:szCs w:val="28"/>
                    </w:rPr>
                  </w:pPr>
                  <w:r>
                    <w:rPr>
                      <w:sz w:val="28"/>
                      <w:szCs w:val="28"/>
                    </w:rPr>
                    <w:t>Time of Supply</w:t>
                  </w:r>
                </w:p>
              </w:txbxContent>
            </v:textbox>
          </v:rect>
        </w:pict>
      </w:r>
      <w:r>
        <w:rPr>
          <w:rFonts w:ascii="Book Antiqua" w:hAnsi="Book Antiqua"/>
          <w:noProof/>
          <w:sz w:val="28"/>
          <w:szCs w:val="28"/>
          <w:lang w:val="en-US" w:eastAsia="en-US"/>
        </w:rPr>
        <w:pict>
          <v:shape id="_x0000_s1046" type="#_x0000_t202" style="position:absolute;left:0;text-align:left;margin-left:196.85pt;margin-top:477.6pt;width:310.2pt;height:163.15pt;z-index:251680768">
            <v:shadow on="t" opacity=".5" offset="-6pt,-6pt"/>
            <v:textbox style="mso-next-textbox:#_x0000_s1046">
              <w:txbxContent>
                <w:p w:rsidR="00224625" w:rsidRDefault="00224625" w:rsidP="00224625">
                  <w:pPr>
                    <w:jc w:val="center"/>
                    <w:rPr>
                      <w:sz w:val="28"/>
                      <w:szCs w:val="28"/>
                    </w:rPr>
                  </w:pPr>
                  <w:r>
                    <w:rPr>
                      <w:sz w:val="28"/>
                      <w:szCs w:val="28"/>
                    </w:rPr>
                    <w:t>Earliest of:</w:t>
                  </w:r>
                </w:p>
                <w:p w:rsidR="00224625" w:rsidRDefault="00224625" w:rsidP="00224625">
                  <w:pPr>
                    <w:jc w:val="both"/>
                    <w:rPr>
                      <w:sz w:val="28"/>
                      <w:szCs w:val="28"/>
                    </w:rPr>
                  </w:pPr>
                  <w:r>
                    <w:rPr>
                      <w:sz w:val="28"/>
                      <w:szCs w:val="28"/>
                    </w:rPr>
                    <w:t>a) Date of Payment</w:t>
                  </w:r>
                </w:p>
                <w:p w:rsidR="00224625" w:rsidRDefault="00224625" w:rsidP="00224625">
                  <w:pPr>
                    <w:jc w:val="both"/>
                    <w:rPr>
                      <w:sz w:val="28"/>
                      <w:szCs w:val="28"/>
                    </w:rPr>
                  </w:pPr>
                  <w:r>
                    <w:rPr>
                      <w:sz w:val="28"/>
                      <w:szCs w:val="28"/>
                    </w:rPr>
                    <w:t>b) 60 Days from the Date of Issue of Invoice</w:t>
                  </w:r>
                </w:p>
                <w:p w:rsidR="00224625" w:rsidRPr="008941D7" w:rsidRDefault="00224625" w:rsidP="00224625">
                  <w:pPr>
                    <w:rPr>
                      <w:sz w:val="28"/>
                      <w:szCs w:val="28"/>
                    </w:rPr>
                  </w:pPr>
                  <w:r>
                    <w:rPr>
                      <w:sz w:val="28"/>
                      <w:szCs w:val="28"/>
                    </w:rPr>
                    <w:t>c) If Not a or b above, than date of entry in the books of accounts of recipient</w:t>
                  </w:r>
                </w:p>
                <w:p w:rsidR="00224625" w:rsidRDefault="00224625" w:rsidP="00224625"/>
              </w:txbxContent>
            </v:textbox>
          </v:shape>
        </w:pict>
      </w:r>
      <w:r>
        <w:rPr>
          <w:rFonts w:ascii="Book Antiqua" w:hAnsi="Book Antiqua"/>
          <w:noProof/>
          <w:sz w:val="28"/>
          <w:szCs w:val="28"/>
          <w:lang w:val="en-US" w:eastAsia="en-US"/>
        </w:rPr>
        <w:pict>
          <v:shape id="_x0000_s1045" type="#_x0000_t202" style="position:absolute;left:0;text-align:left;margin-left:199.3pt;margin-top:286.1pt;width:303pt;height:163.15pt;z-index:251679744">
            <v:shadow on="t" opacity=".5" offset="-6pt,-6pt"/>
            <v:textbox style="mso-next-textbox:#_x0000_s1045">
              <w:txbxContent>
                <w:p w:rsidR="00224625" w:rsidRDefault="00224625" w:rsidP="00224625">
                  <w:pPr>
                    <w:jc w:val="center"/>
                    <w:rPr>
                      <w:sz w:val="28"/>
                      <w:szCs w:val="28"/>
                    </w:rPr>
                  </w:pPr>
                  <w:r>
                    <w:rPr>
                      <w:sz w:val="28"/>
                      <w:szCs w:val="28"/>
                    </w:rPr>
                    <w:t>Earliest of:</w:t>
                  </w:r>
                </w:p>
                <w:p w:rsidR="00224625" w:rsidRDefault="00224625" w:rsidP="00224625">
                  <w:pPr>
                    <w:rPr>
                      <w:sz w:val="28"/>
                      <w:szCs w:val="28"/>
                    </w:rPr>
                  </w:pPr>
                  <w:r>
                    <w:rPr>
                      <w:sz w:val="28"/>
                      <w:szCs w:val="28"/>
                    </w:rPr>
                    <w:t>a) Date of Receipt of Goods OR</w:t>
                  </w:r>
                </w:p>
                <w:p w:rsidR="00224625" w:rsidRDefault="00224625" w:rsidP="00224625">
                  <w:pPr>
                    <w:spacing w:after="0"/>
                    <w:rPr>
                      <w:sz w:val="28"/>
                      <w:szCs w:val="28"/>
                    </w:rPr>
                  </w:pPr>
                  <w:r>
                    <w:rPr>
                      <w:sz w:val="28"/>
                      <w:szCs w:val="28"/>
                    </w:rPr>
                    <w:t>b) Date of Payment OR</w:t>
                  </w:r>
                </w:p>
                <w:p w:rsidR="00224625" w:rsidRDefault="00224625" w:rsidP="00224625">
                  <w:pPr>
                    <w:jc w:val="both"/>
                    <w:rPr>
                      <w:sz w:val="28"/>
                      <w:szCs w:val="28"/>
                    </w:rPr>
                  </w:pPr>
                  <w:r>
                    <w:rPr>
                      <w:sz w:val="28"/>
                      <w:szCs w:val="28"/>
                    </w:rPr>
                    <w:t>c) 30 Days from the Date of Issue of Invoice OR</w:t>
                  </w:r>
                </w:p>
                <w:p w:rsidR="00224625" w:rsidRPr="008941D7" w:rsidRDefault="00224625" w:rsidP="00224625">
                  <w:pPr>
                    <w:jc w:val="both"/>
                    <w:rPr>
                      <w:sz w:val="28"/>
                      <w:szCs w:val="28"/>
                    </w:rPr>
                  </w:pPr>
                  <w:r>
                    <w:rPr>
                      <w:sz w:val="28"/>
                      <w:szCs w:val="28"/>
                    </w:rPr>
                    <w:t xml:space="preserve">d) If Not a, b or c above, than date of entry in    the books of accounts of recipient                                                                                             </w:t>
                  </w:r>
                  <w:r>
                    <w:rPr>
                      <w:sz w:val="28"/>
                      <w:szCs w:val="28"/>
                    </w:rPr>
                    <w:tab/>
                    <w:t xml:space="preserve">                                                                                                                    </w:t>
                  </w:r>
                </w:p>
              </w:txbxContent>
            </v:textbox>
          </v:shape>
        </w:pict>
      </w:r>
      <w:r>
        <w:rPr>
          <w:rFonts w:ascii="Book Antiqua" w:hAnsi="Book Antiqua"/>
          <w:noProof/>
          <w:sz w:val="28"/>
          <w:szCs w:val="28"/>
          <w:lang w:val="en-US" w:eastAsia="en-US"/>
        </w:rPr>
        <w:pict>
          <v:shape id="_x0000_s1048" type="#_x0000_t202" style="position:absolute;left:0;text-align:left;margin-left:191.5pt;margin-top:97.15pt;width:306.65pt;height:175.95pt;z-index:251682816">
            <v:shadow on="t" opacity=".5" offset="-6pt,-6pt"/>
            <v:textbox style="mso-next-textbox:#_x0000_s1048">
              <w:txbxContent>
                <w:p w:rsidR="00224625" w:rsidRDefault="00224625" w:rsidP="00224625">
                  <w:pPr>
                    <w:jc w:val="center"/>
                    <w:rPr>
                      <w:sz w:val="28"/>
                      <w:szCs w:val="28"/>
                    </w:rPr>
                  </w:pPr>
                  <w:r w:rsidRPr="00122454">
                    <w:rPr>
                      <w:sz w:val="28"/>
                      <w:szCs w:val="28"/>
                    </w:rPr>
                    <w:t>Earlie</w:t>
                  </w:r>
                  <w:r>
                    <w:rPr>
                      <w:sz w:val="28"/>
                      <w:szCs w:val="28"/>
                    </w:rPr>
                    <w:t>st of</w:t>
                  </w:r>
                  <w:r w:rsidRPr="00122454">
                    <w:rPr>
                      <w:sz w:val="28"/>
                      <w:szCs w:val="28"/>
                    </w:rPr>
                    <w:t>:</w:t>
                  </w:r>
                  <w:r>
                    <w:rPr>
                      <w:sz w:val="28"/>
                      <w:szCs w:val="28"/>
                    </w:rPr>
                    <w:t xml:space="preserve"> </w:t>
                  </w:r>
                </w:p>
                <w:p w:rsidR="00224625" w:rsidRDefault="00224625" w:rsidP="00224625">
                  <w:pPr>
                    <w:rPr>
                      <w:sz w:val="28"/>
                      <w:szCs w:val="28"/>
                    </w:rPr>
                  </w:pPr>
                  <w:r>
                    <w:rPr>
                      <w:sz w:val="28"/>
                      <w:szCs w:val="28"/>
                    </w:rPr>
                    <w:t>a) Date of Issue of Invoice or Date of Receipt of Payment whichever is earlier OR</w:t>
                  </w:r>
                </w:p>
                <w:p w:rsidR="00224625" w:rsidRDefault="00224625" w:rsidP="00224625">
                  <w:pPr>
                    <w:rPr>
                      <w:sz w:val="28"/>
                      <w:szCs w:val="28"/>
                    </w:rPr>
                  </w:pPr>
                  <w:r>
                    <w:rPr>
                      <w:sz w:val="28"/>
                      <w:szCs w:val="28"/>
                    </w:rPr>
                    <w:t>b) Date of Provision of Service if Invoice is not Issued or Date of Receipt of Payment whichever is earlier OR</w:t>
                  </w:r>
                </w:p>
                <w:p w:rsidR="00224625" w:rsidRDefault="00224625" w:rsidP="00224625">
                  <w:pPr>
                    <w:rPr>
                      <w:sz w:val="28"/>
                      <w:szCs w:val="28"/>
                    </w:rPr>
                  </w:pPr>
                  <w:r>
                    <w:rPr>
                      <w:sz w:val="28"/>
                      <w:szCs w:val="28"/>
                    </w:rPr>
                    <w:t>c) If not a &amp; b above, Than Date of Receipt of Service in the Books of Accounts of Recipient</w:t>
                  </w:r>
                </w:p>
                <w:p w:rsidR="00224625" w:rsidRDefault="00224625" w:rsidP="00224625">
                  <w:pPr>
                    <w:jc w:val="center"/>
                    <w:rPr>
                      <w:sz w:val="28"/>
                      <w:szCs w:val="28"/>
                    </w:rPr>
                  </w:pPr>
                </w:p>
                <w:p w:rsidR="00224625" w:rsidRDefault="00224625" w:rsidP="00224625">
                  <w:pPr>
                    <w:jc w:val="center"/>
                    <w:rPr>
                      <w:sz w:val="28"/>
                      <w:szCs w:val="28"/>
                    </w:rPr>
                  </w:pPr>
                </w:p>
                <w:p w:rsidR="00224625" w:rsidRDefault="00224625" w:rsidP="00224625">
                  <w:pPr>
                    <w:jc w:val="center"/>
                    <w:rPr>
                      <w:sz w:val="28"/>
                      <w:szCs w:val="28"/>
                    </w:rPr>
                  </w:pPr>
                </w:p>
                <w:p w:rsidR="00224625" w:rsidRPr="00122454" w:rsidRDefault="00224625" w:rsidP="00224625">
                  <w:pPr>
                    <w:jc w:val="center"/>
                    <w:rPr>
                      <w:sz w:val="28"/>
                      <w:szCs w:val="28"/>
                    </w:rPr>
                  </w:pPr>
                </w:p>
              </w:txbxContent>
            </v:textbox>
          </v:shape>
        </w:pict>
      </w:r>
      <w:r w:rsidR="001226EF">
        <w:rPr>
          <w:rFonts w:ascii="Book Antiqua" w:hAnsi="Book Antiqua"/>
          <w:noProof/>
          <w:sz w:val="28"/>
          <w:szCs w:val="28"/>
          <w:lang w:val="en-US" w:eastAsia="en-US"/>
        </w:rPr>
        <w:pict>
          <v:shape id="_x0000_s1047" type="#_x0000_t32" style="position:absolute;left:0;text-align:left;margin-left:182.3pt;margin-top:594.05pt;width:17pt;height:.05pt;z-index:251681792" o:connectortype="straight">
            <v:stroke endarrow="block"/>
          </v:shape>
        </w:pict>
      </w:r>
      <w:r w:rsidR="00224625" w:rsidRPr="004B6E45">
        <w:rPr>
          <w:rFonts w:ascii="Book Antiqua" w:hAnsi="Book Antiqua"/>
          <w:sz w:val="28"/>
          <w:szCs w:val="28"/>
        </w:rPr>
        <w:br w:type="page"/>
      </w:r>
    </w:p>
    <w:p w:rsidR="00224625" w:rsidRPr="004B6E45" w:rsidRDefault="00A619D7" w:rsidP="00224625">
      <w:pPr>
        <w:tabs>
          <w:tab w:val="left" w:pos="270"/>
        </w:tabs>
        <w:jc w:val="both"/>
        <w:rPr>
          <w:rFonts w:ascii="Book Antiqua" w:hAnsi="Book Antiqua"/>
          <w:sz w:val="28"/>
          <w:szCs w:val="28"/>
        </w:rPr>
      </w:pPr>
      <w:r>
        <w:rPr>
          <w:rFonts w:ascii="Book Antiqua" w:hAnsi="Book Antiqua"/>
          <w:noProof/>
          <w:sz w:val="28"/>
          <w:szCs w:val="28"/>
          <w:lang w:val="en-US" w:eastAsia="en-US"/>
        </w:rPr>
        <w:lastRenderedPageBreak/>
        <w:pict>
          <v:shape id="_x0000_s1053" type="#_x0000_t202" style="position:absolute;left:0;text-align:left;margin-left:-41.75pt;margin-top:-22.2pt;width:114.5pt;height:69.7pt;z-index:251687936">
            <v:shadow on="t" opacity=".5" offset="-6pt,-6pt"/>
            <v:textbox style="mso-next-textbox:#_x0000_s1053">
              <w:txbxContent>
                <w:p w:rsidR="00224625" w:rsidRPr="00234E04" w:rsidRDefault="00224625" w:rsidP="00224625">
                  <w:pPr>
                    <w:jc w:val="center"/>
                    <w:rPr>
                      <w:sz w:val="28"/>
                      <w:szCs w:val="28"/>
                    </w:rPr>
                  </w:pPr>
                  <w:r>
                    <w:rPr>
                      <w:sz w:val="28"/>
                      <w:szCs w:val="28"/>
                    </w:rPr>
                    <w:t>3) Supply of Vouchers for Goods/Services</w:t>
                  </w:r>
                </w:p>
              </w:txbxContent>
            </v:textbox>
          </v:shape>
        </w:pict>
      </w:r>
      <w:r w:rsidR="001226EF">
        <w:rPr>
          <w:rFonts w:ascii="Book Antiqua" w:hAnsi="Book Antiqua"/>
          <w:noProof/>
          <w:sz w:val="28"/>
          <w:szCs w:val="28"/>
          <w:lang w:val="en-US" w:eastAsia="en-US"/>
        </w:rPr>
        <w:pict>
          <v:shape id="_x0000_s1049" type="#_x0000_t202" style="position:absolute;left:0;text-align:left;margin-left:379.15pt;margin-top:-13.8pt;width:154.7pt;height:44.45pt;z-index:251683840" strokecolor="white [3212]">
            <v:textbox style="mso-next-textbox:#_x0000_s1049">
              <w:txbxContent>
                <w:p w:rsidR="00224625" w:rsidRPr="006C6475" w:rsidRDefault="00224625" w:rsidP="00224625">
                  <w:pPr>
                    <w:rPr>
                      <w:sz w:val="28"/>
                      <w:szCs w:val="28"/>
                    </w:rPr>
                  </w:pPr>
                  <w:r>
                    <w:rPr>
                      <w:sz w:val="28"/>
                      <w:szCs w:val="28"/>
                    </w:rPr>
                    <w:t>Than date of issue of Voucher</w:t>
                  </w:r>
                </w:p>
              </w:txbxContent>
            </v:textbox>
          </v:shape>
        </w:pict>
      </w:r>
      <w:r w:rsidR="001226EF">
        <w:rPr>
          <w:rFonts w:ascii="Book Antiqua" w:hAnsi="Book Antiqua"/>
          <w:noProof/>
          <w:sz w:val="28"/>
          <w:szCs w:val="28"/>
          <w:lang w:val="en-US" w:eastAsia="en-US"/>
        </w:rPr>
        <w:pict>
          <v:shape id="_x0000_s1050" type="#_x0000_t202" style="position:absolute;left:0;text-align:left;margin-left:265.8pt;margin-top:291.05pt;width:187.65pt;height:31.4pt;z-index:251684864" strokecolor="white [3212]">
            <v:textbox style="mso-next-textbox:#_x0000_s1050">
              <w:txbxContent>
                <w:p w:rsidR="00224625" w:rsidRPr="00581FF1" w:rsidRDefault="00224625" w:rsidP="00224625">
                  <w:pPr>
                    <w:rPr>
                      <w:sz w:val="28"/>
                      <w:szCs w:val="28"/>
                    </w:rPr>
                  </w:pPr>
                  <w:r w:rsidRPr="00581FF1">
                    <w:rPr>
                      <w:sz w:val="28"/>
                      <w:szCs w:val="28"/>
                    </w:rPr>
                    <w:t xml:space="preserve">Date of </w:t>
                  </w:r>
                  <w:r>
                    <w:rPr>
                      <w:sz w:val="28"/>
                      <w:szCs w:val="28"/>
                    </w:rPr>
                    <w:t>T</w:t>
                  </w:r>
                  <w:r w:rsidRPr="00581FF1">
                    <w:rPr>
                      <w:sz w:val="28"/>
                      <w:szCs w:val="28"/>
                    </w:rPr>
                    <w:t xml:space="preserve">ax </w:t>
                  </w:r>
                  <w:r>
                    <w:rPr>
                      <w:sz w:val="28"/>
                      <w:szCs w:val="28"/>
                    </w:rPr>
                    <w:t>P</w:t>
                  </w:r>
                  <w:r w:rsidRPr="00581FF1">
                    <w:rPr>
                      <w:sz w:val="28"/>
                      <w:szCs w:val="28"/>
                    </w:rPr>
                    <w:t>ayment</w:t>
                  </w:r>
                  <w:r>
                    <w:rPr>
                      <w:sz w:val="28"/>
                      <w:szCs w:val="28"/>
                    </w:rPr>
                    <w:tab/>
                  </w:r>
                </w:p>
              </w:txbxContent>
            </v:textbox>
          </v:shape>
        </w:pict>
      </w:r>
      <w:r w:rsidR="001226EF">
        <w:rPr>
          <w:rFonts w:ascii="Book Antiqua" w:hAnsi="Book Antiqua"/>
          <w:noProof/>
          <w:sz w:val="28"/>
          <w:szCs w:val="28"/>
          <w:lang w:val="en-US" w:eastAsia="en-US"/>
        </w:rPr>
        <w:pict>
          <v:shape id="_x0000_s1051" type="#_x0000_t202" style="position:absolute;left:0;text-align:left;margin-left:379.15pt;margin-top:197.6pt;width:154.7pt;height:26.85pt;z-index:251685888" strokecolor="white [3212]">
            <v:textbox style="mso-next-textbox:#_x0000_s1051">
              <w:txbxContent>
                <w:p w:rsidR="00224625" w:rsidRPr="00581FF1" w:rsidRDefault="00224625" w:rsidP="00224625">
                  <w:pPr>
                    <w:rPr>
                      <w:sz w:val="28"/>
                      <w:szCs w:val="28"/>
                    </w:rPr>
                  </w:pPr>
                  <w:r w:rsidRPr="00581FF1">
                    <w:rPr>
                      <w:sz w:val="28"/>
                      <w:szCs w:val="28"/>
                    </w:rPr>
                    <w:t xml:space="preserve">Date of </w:t>
                  </w:r>
                  <w:r>
                    <w:rPr>
                      <w:sz w:val="28"/>
                      <w:szCs w:val="28"/>
                    </w:rPr>
                    <w:t>R</w:t>
                  </w:r>
                  <w:r w:rsidRPr="00581FF1">
                    <w:rPr>
                      <w:sz w:val="28"/>
                      <w:szCs w:val="28"/>
                    </w:rPr>
                    <w:t>eturn</w:t>
                  </w:r>
                </w:p>
              </w:txbxContent>
            </v:textbox>
          </v:shape>
        </w:pict>
      </w:r>
      <w:r w:rsidR="001226EF">
        <w:rPr>
          <w:rFonts w:ascii="Book Antiqua" w:hAnsi="Book Antiqua"/>
          <w:noProof/>
          <w:sz w:val="28"/>
          <w:szCs w:val="28"/>
          <w:lang w:val="en-US" w:eastAsia="en-US"/>
        </w:rPr>
        <w:pict>
          <v:shape id="_x0000_s1052" type="#_x0000_t32" style="position:absolute;left:0;text-align:left;margin-left:-6.9pt;margin-top:47.5pt;width:.05pt;height:134.8pt;z-index:251686912" o:connectortype="straight">
            <v:stroke endarrow="block"/>
          </v:shape>
        </w:pict>
      </w:r>
      <w:r w:rsidR="001226EF">
        <w:rPr>
          <w:rFonts w:ascii="Book Antiqua" w:hAnsi="Book Antiqua"/>
          <w:noProof/>
          <w:sz w:val="28"/>
          <w:szCs w:val="28"/>
          <w:lang w:val="en-US" w:eastAsia="en-US"/>
        </w:rPr>
        <w:pict>
          <v:shape id="_x0000_s1054" type="#_x0000_t32" style="position:absolute;left:0;text-align:left;margin-left:227.5pt;margin-top:147.85pt;width:110.3pt;height:65.85pt;z-index:251688960" o:connectortype="straight"/>
        </w:pict>
      </w:r>
      <w:r w:rsidR="001226EF">
        <w:rPr>
          <w:rFonts w:ascii="Book Antiqua" w:hAnsi="Book Antiqua"/>
          <w:noProof/>
          <w:sz w:val="28"/>
          <w:szCs w:val="28"/>
          <w:lang w:val="en-US" w:eastAsia="en-US"/>
        </w:rPr>
        <w:pict>
          <v:shape id="_x0000_s1055" type="#_x0000_t32" style="position:absolute;left:0;text-align:left;margin-left:337.8pt;margin-top:212.95pt;width:37.5pt;height:0;z-index:251689984" o:connectortype="straight">
            <v:stroke endarrow="block"/>
          </v:shape>
        </w:pict>
      </w:r>
      <w:r w:rsidR="001226EF">
        <w:rPr>
          <w:rFonts w:ascii="Book Antiqua" w:hAnsi="Book Antiqua"/>
          <w:noProof/>
          <w:sz w:val="28"/>
          <w:szCs w:val="28"/>
          <w:lang w:val="en-US" w:eastAsia="en-US"/>
        </w:rPr>
        <w:pict>
          <v:shape id="_x0000_s1056" type="#_x0000_t202" style="position:absolute;left:0;text-align:left;margin-left:232.85pt;margin-top:272.7pt;width:32.95pt;height:25.25pt;z-index:251691008" strokecolor="white [3212]">
            <v:textbox style="mso-next-textbox:#_x0000_s1056">
              <w:txbxContent>
                <w:p w:rsidR="00224625" w:rsidRPr="00234E04" w:rsidRDefault="00224625" w:rsidP="00224625">
                  <w:pPr>
                    <w:rPr>
                      <w:sz w:val="28"/>
                      <w:szCs w:val="28"/>
                    </w:rPr>
                  </w:pPr>
                  <w:r>
                    <w:rPr>
                      <w:sz w:val="28"/>
                      <w:szCs w:val="28"/>
                    </w:rPr>
                    <w:t>No</w:t>
                  </w:r>
                </w:p>
              </w:txbxContent>
            </v:textbox>
          </v:shape>
        </w:pict>
      </w:r>
      <w:r w:rsidR="001226EF">
        <w:rPr>
          <w:rFonts w:ascii="Book Antiqua" w:hAnsi="Book Antiqua"/>
          <w:noProof/>
          <w:sz w:val="28"/>
          <w:szCs w:val="28"/>
          <w:lang w:val="en-US" w:eastAsia="en-US"/>
        </w:rPr>
        <w:pict>
          <v:shape id="_x0000_s1057" type="#_x0000_t202" style="position:absolute;left:0;text-align:left;margin-left:330.9pt;margin-top:182.3pt;width:55.9pt;height:30.65pt;z-index:251692032" strokecolor="white [3212]">
            <v:textbox style="mso-next-textbox:#_x0000_s1057">
              <w:txbxContent>
                <w:p w:rsidR="00224625" w:rsidRPr="00234E04" w:rsidRDefault="00224625" w:rsidP="00224625">
                  <w:pPr>
                    <w:jc w:val="center"/>
                    <w:rPr>
                      <w:sz w:val="28"/>
                      <w:szCs w:val="28"/>
                    </w:rPr>
                  </w:pPr>
                  <w:r>
                    <w:rPr>
                      <w:sz w:val="28"/>
                      <w:szCs w:val="28"/>
                    </w:rPr>
                    <w:t>Yes</w:t>
                  </w:r>
                </w:p>
              </w:txbxContent>
            </v:textbox>
          </v:shape>
        </w:pict>
      </w:r>
      <w:r w:rsidR="001226EF">
        <w:rPr>
          <w:rFonts w:ascii="Book Antiqua" w:hAnsi="Book Antiqua"/>
          <w:noProof/>
          <w:sz w:val="28"/>
          <w:szCs w:val="28"/>
          <w:lang w:val="en-US" w:eastAsia="en-US"/>
        </w:rPr>
        <w:pict>
          <v:shape id="_x0000_s1058" type="#_x0000_t32" style="position:absolute;left:0;text-align:left;margin-left:227.5pt;margin-top:302.55pt;width:32.95pt;height:0;z-index:251693056" o:connectortype="straight">
            <v:stroke endarrow="block"/>
          </v:shape>
        </w:pict>
      </w:r>
      <w:r w:rsidR="001226EF">
        <w:rPr>
          <w:rFonts w:ascii="Book Antiqua" w:hAnsi="Book Antiqua"/>
          <w:noProof/>
          <w:sz w:val="28"/>
          <w:szCs w:val="28"/>
          <w:lang w:val="en-US" w:eastAsia="en-US"/>
        </w:rPr>
        <w:pict>
          <v:shape id="_x0000_s1059" type="#_x0000_t32" style="position:absolute;left:0;text-align:left;margin-left:227.5pt;margin-top:278.05pt;width:0;height:24.5pt;z-index:251694080" o:connectortype="straight"/>
        </w:pict>
      </w:r>
      <w:r w:rsidR="001226EF">
        <w:rPr>
          <w:rFonts w:ascii="Book Antiqua" w:hAnsi="Book Antiqua"/>
          <w:noProof/>
          <w:sz w:val="28"/>
          <w:szCs w:val="28"/>
          <w:lang w:val="en-US" w:eastAsia="en-US"/>
        </w:rPr>
        <w:pict>
          <v:shape id="_x0000_s1060" type="#_x0000_t32" style="position:absolute;left:0;text-align:left;margin-left:337.8pt;margin-top:212.95pt;width:37.5pt;height:0;z-index:251695104" o:connectortype="straight">
            <v:stroke endarrow="block"/>
          </v:shape>
        </w:pict>
      </w:r>
      <w:r w:rsidR="001226EF">
        <w:rPr>
          <w:rFonts w:ascii="Book Antiqua" w:hAnsi="Book Antiqua"/>
          <w:noProof/>
          <w:sz w:val="28"/>
          <w:szCs w:val="28"/>
          <w:lang w:val="en-US" w:eastAsia="en-US"/>
        </w:rPr>
        <w:pict>
          <v:shapetype id="_x0000_t110" coordsize="21600,21600" o:spt="110" path="m10800,l,10800,10800,21600,21600,10800xe">
            <v:stroke joinstyle="miter"/>
            <v:path gradientshapeok="t" o:connecttype="rect" textboxrect="5400,5400,16200,16200"/>
          </v:shapetype>
          <v:shape id="_x0000_s1061" type="#_x0000_t110" style="position:absolute;left:0;text-align:left;margin-left:115.65pt;margin-top:147.85pt;width:222.15pt;height:130.2pt;z-index:251696128">
            <v:shadow on="t" opacity=".5" offset="-6pt,6pt"/>
            <v:textbox style="mso-next-textbox:#_x0000_s1061">
              <w:txbxContent>
                <w:p w:rsidR="00224625" w:rsidRPr="00581FF1" w:rsidRDefault="00224625" w:rsidP="00224625">
                  <w:pPr>
                    <w:rPr>
                      <w:sz w:val="28"/>
                      <w:szCs w:val="28"/>
                    </w:rPr>
                  </w:pPr>
                  <w:r>
                    <w:rPr>
                      <w:sz w:val="28"/>
                      <w:szCs w:val="28"/>
                    </w:rPr>
                    <w:t xml:space="preserve">If </w:t>
                  </w:r>
                  <w:r w:rsidRPr="00581FF1">
                    <w:rPr>
                      <w:sz w:val="28"/>
                      <w:szCs w:val="28"/>
                    </w:rPr>
                    <w:t>Periodical returns to be filed</w:t>
                  </w:r>
                </w:p>
              </w:txbxContent>
            </v:textbox>
          </v:shape>
        </w:pict>
      </w:r>
      <w:r w:rsidR="001226EF">
        <w:rPr>
          <w:rFonts w:ascii="Book Antiqua" w:hAnsi="Book Antiqua"/>
          <w:noProof/>
          <w:sz w:val="28"/>
          <w:szCs w:val="28"/>
          <w:lang w:val="en-US" w:eastAsia="en-US"/>
        </w:rPr>
        <w:pict>
          <v:shape id="_x0000_s1062" type="#_x0000_t32" style="position:absolute;left:0;text-align:left;margin-left:72.75pt;margin-top:212.95pt;width:42.9pt;height:.75pt;flip:y;z-index:251697152" o:connectortype="straight">
            <v:stroke endarrow="block"/>
          </v:shape>
        </w:pict>
      </w:r>
      <w:r w:rsidR="001226EF">
        <w:rPr>
          <w:rFonts w:ascii="Book Antiqua" w:hAnsi="Book Antiqua"/>
          <w:noProof/>
          <w:sz w:val="28"/>
          <w:szCs w:val="28"/>
          <w:lang w:val="en-US" w:eastAsia="en-US"/>
        </w:rPr>
        <w:pict>
          <v:shape id="_x0000_s1064" type="#_x0000_t202" style="position:absolute;left:0;text-align:left;margin-left:260.45pt;margin-top:76.6pt;width:171.55pt;height:23.75pt;z-index:251699200" strokecolor="white [3212]">
            <v:textbox style="mso-next-textbox:#_x0000_s1064">
              <w:txbxContent>
                <w:p w:rsidR="00224625" w:rsidRPr="006C6475" w:rsidRDefault="00224625" w:rsidP="00224625">
                  <w:pPr>
                    <w:rPr>
                      <w:sz w:val="28"/>
                      <w:szCs w:val="28"/>
                    </w:rPr>
                  </w:pPr>
                  <w:r>
                    <w:rPr>
                      <w:sz w:val="28"/>
                      <w:szCs w:val="28"/>
                    </w:rPr>
                    <w:t>Date of redemption</w:t>
                  </w:r>
                </w:p>
              </w:txbxContent>
            </v:textbox>
          </v:shape>
        </w:pict>
      </w:r>
      <w:r w:rsidR="001226EF">
        <w:rPr>
          <w:rFonts w:ascii="Book Antiqua" w:hAnsi="Book Antiqua"/>
          <w:noProof/>
          <w:sz w:val="28"/>
          <w:szCs w:val="28"/>
          <w:lang w:val="en-US" w:eastAsia="en-US"/>
        </w:rPr>
        <w:pict>
          <v:shape id="_x0000_s1065" type="#_x0000_t202" style="position:absolute;left:0;text-align:left;margin-left:232.85pt;margin-top:59.75pt;width:32.95pt;height:22.2pt;z-index:251700224" strokecolor="white [3212]">
            <v:textbox style="mso-next-textbox:#_x0000_s1065">
              <w:txbxContent>
                <w:p w:rsidR="00224625" w:rsidRPr="006C6475" w:rsidRDefault="00224625" w:rsidP="00224625">
                  <w:pPr>
                    <w:rPr>
                      <w:sz w:val="28"/>
                      <w:szCs w:val="28"/>
                    </w:rPr>
                  </w:pPr>
                  <w:r>
                    <w:rPr>
                      <w:sz w:val="28"/>
                      <w:szCs w:val="28"/>
                    </w:rPr>
                    <w:t>No</w:t>
                  </w:r>
                </w:p>
              </w:txbxContent>
            </v:textbox>
          </v:shape>
        </w:pict>
      </w:r>
      <w:r w:rsidR="001226EF">
        <w:rPr>
          <w:rFonts w:ascii="Book Antiqua" w:hAnsi="Book Antiqua"/>
          <w:noProof/>
          <w:sz w:val="28"/>
          <w:szCs w:val="28"/>
          <w:lang w:val="en-US" w:eastAsia="en-US"/>
        </w:rPr>
        <w:pict>
          <v:shape id="_x0000_s1066" type="#_x0000_t202" style="position:absolute;left:0;text-align:left;margin-left:337.8pt;margin-top:-30.65pt;width:41.35pt;height:26.05pt;z-index:251701248" strokecolor="white [3212]">
            <v:textbox style="mso-next-textbox:#_x0000_s1066">
              <w:txbxContent>
                <w:p w:rsidR="00224625" w:rsidRPr="006C6475" w:rsidRDefault="00224625" w:rsidP="00224625">
                  <w:pPr>
                    <w:rPr>
                      <w:sz w:val="28"/>
                      <w:szCs w:val="28"/>
                    </w:rPr>
                  </w:pPr>
                  <w:r>
                    <w:rPr>
                      <w:sz w:val="28"/>
                      <w:szCs w:val="28"/>
                    </w:rPr>
                    <w:t>Yes</w:t>
                  </w:r>
                </w:p>
              </w:txbxContent>
            </v:textbox>
          </v:shape>
        </w:pict>
      </w:r>
      <w:r w:rsidR="001226EF">
        <w:rPr>
          <w:rFonts w:ascii="Book Antiqua" w:hAnsi="Book Antiqua"/>
          <w:noProof/>
          <w:sz w:val="28"/>
          <w:szCs w:val="28"/>
          <w:lang w:val="en-US" w:eastAsia="en-US"/>
        </w:rPr>
        <w:pict>
          <v:shape id="_x0000_s1067" type="#_x0000_t32" style="position:absolute;left:0;text-align:left;margin-left:227.5pt;margin-top:88.1pt;width:32.95pt;height:0;z-index:251702272" o:connectortype="straight">
            <v:stroke endarrow="block"/>
          </v:shape>
        </w:pict>
      </w:r>
      <w:r w:rsidR="001226EF">
        <w:rPr>
          <w:rFonts w:ascii="Book Antiqua" w:hAnsi="Book Antiqua"/>
          <w:noProof/>
          <w:sz w:val="28"/>
          <w:szCs w:val="28"/>
          <w:lang w:val="en-US" w:eastAsia="en-US"/>
        </w:rPr>
        <w:pict>
          <v:shape id="_x0000_s1068" type="#_x0000_t32" style="position:absolute;left:0;text-align:left;margin-left:227.5pt;margin-top:59.75pt;width:0;height:28.35pt;z-index:251703296" o:connectortype="straight"/>
        </w:pict>
      </w:r>
      <w:r w:rsidR="001226EF">
        <w:rPr>
          <w:rFonts w:ascii="Book Antiqua" w:hAnsi="Book Antiqua"/>
          <w:noProof/>
          <w:sz w:val="28"/>
          <w:szCs w:val="28"/>
          <w:lang w:val="en-US" w:eastAsia="en-US"/>
        </w:rPr>
        <w:pict>
          <v:shape id="_x0000_s1069" type="#_x0000_t32" style="position:absolute;left:0;text-align:left;margin-left:337.8pt;margin-top:0;width:41.35pt;height:.05pt;z-index:251704320" o:connectortype="straight">
            <v:stroke endarrow="block"/>
          </v:shape>
        </w:pict>
      </w:r>
      <w:r w:rsidR="001226EF">
        <w:rPr>
          <w:rFonts w:ascii="Book Antiqua" w:hAnsi="Book Antiqua"/>
          <w:noProof/>
          <w:sz w:val="28"/>
          <w:szCs w:val="28"/>
          <w:lang w:val="en-US" w:eastAsia="en-US"/>
        </w:rPr>
        <w:pict>
          <v:shape id="_x0000_s1070" type="#_x0000_t110" style="position:absolute;left:0;text-align:left;margin-left:115.65pt;margin-top:-59pt;width:222.15pt;height:118.75pt;z-index:251705344">
            <v:shadow on="t" opacity=".5" offset="-6pt,6pt"/>
            <v:textbox style="mso-next-textbox:#_x0000_s1070">
              <w:txbxContent>
                <w:p w:rsidR="00224625" w:rsidRPr="006C6475" w:rsidRDefault="00224625" w:rsidP="00224625">
                  <w:pPr>
                    <w:rPr>
                      <w:sz w:val="28"/>
                      <w:szCs w:val="28"/>
                    </w:rPr>
                  </w:pPr>
                  <w:r>
                    <w:rPr>
                      <w:sz w:val="28"/>
                      <w:szCs w:val="28"/>
                    </w:rPr>
                    <w:t>If identifiable at the time of issue of vouchers</w:t>
                  </w:r>
                </w:p>
              </w:txbxContent>
            </v:textbox>
          </v:shape>
        </w:pict>
      </w:r>
      <w:r w:rsidR="001226EF">
        <w:rPr>
          <w:rFonts w:ascii="Book Antiqua" w:hAnsi="Book Antiqua"/>
          <w:noProof/>
          <w:sz w:val="28"/>
          <w:szCs w:val="28"/>
          <w:lang w:val="en-US" w:eastAsia="en-US"/>
        </w:rPr>
        <w:pict>
          <v:shape id="_x0000_s1071" type="#_x0000_t32" style="position:absolute;left:0;text-align:left;margin-left:72.75pt;margin-top:0;width:42.9pt;height:0;z-index:251706368" o:connectortype="straight">
            <v:stroke endarrow="block"/>
          </v:shape>
        </w:pict>
      </w:r>
      <w:r w:rsidR="001226EF">
        <w:rPr>
          <w:rFonts w:ascii="Book Antiqua" w:hAnsi="Book Antiqua"/>
          <w:noProof/>
          <w:sz w:val="28"/>
          <w:szCs w:val="28"/>
          <w:lang w:val="en-US" w:eastAsia="en-US"/>
        </w:rPr>
        <w:pict>
          <v:shape id="_x0000_s1072" type="#_x0000_t32" style="position:absolute;left:0;text-align:left;margin-left:-6.9pt;margin-top:-70.45pt;width:0;height:48.25pt;z-index:251707392" o:connectortype="straight">
            <v:stroke endarrow="block"/>
          </v:shape>
        </w:pict>
      </w:r>
      <w:r w:rsidR="00224625" w:rsidRPr="004B6E45">
        <w:rPr>
          <w:rFonts w:ascii="Book Antiqua" w:hAnsi="Book Antiqua"/>
          <w:sz w:val="28"/>
          <w:szCs w:val="28"/>
        </w:rPr>
        <w:t xml:space="preserve">                                        </w:t>
      </w:r>
    </w:p>
    <w:p w:rsidR="00224625" w:rsidRPr="004B6E45" w:rsidRDefault="00224625" w:rsidP="00224625">
      <w:pPr>
        <w:pStyle w:val="ListParagraph"/>
        <w:jc w:val="both"/>
        <w:rPr>
          <w:rFonts w:ascii="Book Antiqua" w:hAnsi="Book Antiqua"/>
          <w:sz w:val="28"/>
          <w:szCs w:val="28"/>
        </w:rPr>
      </w:pPr>
      <w:r w:rsidRPr="004B6E45">
        <w:rPr>
          <w:rFonts w:ascii="Book Antiqua" w:hAnsi="Book Antiqua"/>
          <w:sz w:val="28"/>
          <w:szCs w:val="28"/>
        </w:rPr>
        <w:t xml:space="preserve">      </w:t>
      </w:r>
    </w:p>
    <w:p w:rsidR="001226EF" w:rsidRPr="00224625" w:rsidRDefault="00A619D7" w:rsidP="00224625">
      <w:pPr>
        <w:jc w:val="both"/>
        <w:rPr>
          <w:rFonts w:ascii="Book Antiqua" w:hAnsi="Book Antiqua"/>
          <w:sz w:val="28"/>
          <w:szCs w:val="28"/>
        </w:rPr>
      </w:pPr>
      <w:r>
        <w:rPr>
          <w:rFonts w:ascii="Book Antiqua" w:hAnsi="Book Antiqua"/>
          <w:noProof/>
          <w:sz w:val="28"/>
          <w:szCs w:val="28"/>
          <w:lang w:val="en-US" w:eastAsia="en-US"/>
        </w:rPr>
        <w:pict>
          <v:shape id="_x0000_s1063" type="#_x0000_t202" style="position:absolute;left:0;text-align:left;margin-left:-32.6pt;margin-top:122.3pt;width:105.35pt;height:61.25pt;z-index:251698176">
            <v:shadow on="t" opacity=".5" offset="-6pt,-6pt"/>
            <v:textbox style="mso-next-textbox:#_x0000_s1063">
              <w:txbxContent>
                <w:p w:rsidR="00224625" w:rsidRPr="00581FF1" w:rsidRDefault="00224625" w:rsidP="00224625">
                  <w:pPr>
                    <w:rPr>
                      <w:sz w:val="28"/>
                      <w:szCs w:val="28"/>
                    </w:rPr>
                  </w:pPr>
                  <w:r w:rsidRPr="00581FF1">
                    <w:rPr>
                      <w:sz w:val="28"/>
                      <w:szCs w:val="28"/>
                    </w:rPr>
                    <w:t>If not possible as per 1, 2 or 3 above</w:t>
                  </w:r>
                </w:p>
              </w:txbxContent>
            </v:textbox>
          </v:shape>
        </w:pict>
      </w:r>
    </w:p>
    <w:sectPr w:rsidR="001226EF" w:rsidRPr="00224625" w:rsidSect="001226EF">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lgerian">
    <w:altName w:val="Gabriola"/>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D2057"/>
    <w:multiLevelType w:val="hybridMultilevel"/>
    <w:tmpl w:val="24424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C652B3"/>
    <w:multiLevelType w:val="hybridMultilevel"/>
    <w:tmpl w:val="7EF61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224625"/>
    <w:rsid w:val="001226EF"/>
    <w:rsid w:val="00224625"/>
    <w:rsid w:val="00954539"/>
    <w:rsid w:val="00A619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7" type="connector" idref="#_x0000_s1027"/>
        <o:r id="V:Rule28" type="connector" idref="#_x0000_s1059"/>
        <o:r id="V:Rule29" type="connector" idref="#_x0000_s1068"/>
        <o:r id="V:Rule30" type="connector" idref="#_x0000_s1039"/>
        <o:r id="V:Rule31" type="connector" idref="#_x0000_s1054"/>
        <o:r id="V:Rule32" type="connector" idref="#_x0000_s1044"/>
        <o:r id="V:Rule33" type="connector" idref="#_x0000_s1052"/>
        <o:r id="V:Rule34" type="connector" idref="#_x0000_s1062"/>
        <o:r id="V:Rule35" type="connector" idref="#_x0000_s1035"/>
        <o:r id="V:Rule36" type="connector" idref="#_x0000_s1067"/>
        <o:r id="V:Rule37" type="connector" idref="#_x0000_s1032"/>
        <o:r id="V:Rule38" type="connector" idref="#_x0000_s1042"/>
        <o:r id="V:Rule39" type="connector" idref="#_x0000_s1043"/>
        <o:r id="V:Rule40" type="connector" idref="#_x0000_s1069"/>
        <o:r id="V:Rule41" type="connector" idref="#_x0000_s1060"/>
        <o:r id="V:Rule42" type="connector" idref="#_x0000_s1058"/>
        <o:r id="V:Rule43" type="connector" idref="#_x0000_s1047"/>
        <o:r id="V:Rule44" type="connector" idref="#_x0000_s1029"/>
        <o:r id="V:Rule45" type="connector" idref="#_x0000_s1040"/>
        <o:r id="V:Rule46" type="connector" idref="#_x0000_s1033"/>
        <o:r id="V:Rule47" type="connector" idref="#_x0000_s1038"/>
        <o:r id="V:Rule48" type="connector" idref="#_x0000_s1071"/>
        <o:r id="V:Rule49" type="connector" idref="#_x0000_s1036"/>
        <o:r id="V:Rule50" type="connector" idref="#_x0000_s1055"/>
        <o:r id="V:Rule51" type="connector" idref="#_x0000_s1072"/>
        <o:r id="V:Rule5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625"/>
    <w:pPr>
      <w:ind w:left="720"/>
      <w:contextualSpacing/>
    </w:pPr>
    <w:rPr>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dc:creator>
  <cp:keywords/>
  <dc:description/>
  <cp:lastModifiedBy>Events</cp:lastModifiedBy>
  <cp:revision>4</cp:revision>
  <cp:lastPrinted>2017-06-19T13:08:00Z</cp:lastPrinted>
  <dcterms:created xsi:type="dcterms:W3CDTF">2017-06-19T07:49:00Z</dcterms:created>
  <dcterms:modified xsi:type="dcterms:W3CDTF">2017-06-19T13:08:00Z</dcterms:modified>
</cp:coreProperties>
</file>